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652" w:rsidRDefault="00C92F79" w:rsidP="00C92F7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2F79">
        <w:rPr>
          <w:rFonts w:ascii="Times New Roman" w:hAnsi="Times New Roman" w:cs="Times New Roman"/>
          <w:b/>
          <w:sz w:val="28"/>
          <w:szCs w:val="28"/>
          <w:u w:val="single"/>
        </w:rPr>
        <w:t>PLAN D’INVESTISSEMENT ANNUEL 2024 SOUCOUCOUTANE</w:t>
      </w:r>
    </w:p>
    <w:tbl>
      <w:tblPr>
        <w:tblpPr w:leftFromText="141" w:rightFromText="141" w:vertAnchor="page" w:horzAnchor="margin" w:tblpY="1630"/>
        <w:tblW w:w="1546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276"/>
        <w:gridCol w:w="1559"/>
        <w:gridCol w:w="1418"/>
        <w:gridCol w:w="850"/>
        <w:gridCol w:w="869"/>
        <w:gridCol w:w="832"/>
        <w:gridCol w:w="709"/>
        <w:gridCol w:w="709"/>
        <w:gridCol w:w="709"/>
        <w:gridCol w:w="141"/>
        <w:gridCol w:w="709"/>
        <w:gridCol w:w="851"/>
        <w:gridCol w:w="708"/>
        <w:gridCol w:w="851"/>
        <w:gridCol w:w="709"/>
        <w:gridCol w:w="850"/>
      </w:tblGrid>
      <w:tr w:rsidR="00C92F79" w:rsidRPr="007C7469" w:rsidTr="00D65DC8">
        <w:trPr>
          <w:trHeight w:val="315"/>
        </w:trPr>
        <w:tc>
          <w:tcPr>
            <w:tcW w:w="1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Effets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Produits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Actions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Unité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7C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Qté</w:t>
            </w:r>
            <w:proofErr w:type="spellEnd"/>
          </w:p>
        </w:tc>
        <w:tc>
          <w:tcPr>
            <w:tcW w:w="8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CU en millier</w:t>
            </w:r>
          </w:p>
        </w:tc>
        <w:tc>
          <w:tcPr>
            <w:tcW w:w="8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Cout total en millier</w:t>
            </w:r>
          </w:p>
        </w:tc>
        <w:tc>
          <w:tcPr>
            <w:tcW w:w="297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AF1DD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Répartition du cout total par année en milliers (FCFA)</w:t>
            </w:r>
          </w:p>
        </w:tc>
        <w:tc>
          <w:tcPr>
            <w:tcW w:w="396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1DD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Répartition du cout total par source de financement</w:t>
            </w:r>
          </w:p>
        </w:tc>
      </w:tr>
      <w:tr w:rsidR="00C92F79" w:rsidRPr="007C7469" w:rsidTr="00D65DC8">
        <w:trPr>
          <w:trHeight w:val="315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8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8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97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Commune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Bénéficiaires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PTF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Privés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Diaspora</w:t>
            </w:r>
          </w:p>
        </w:tc>
      </w:tr>
      <w:tr w:rsidR="00C92F79" w:rsidRPr="007C7469" w:rsidTr="00D65DC8">
        <w:trPr>
          <w:trHeight w:val="1185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T1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T2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T3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T4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7C7469" w:rsidTr="00D65DC8">
        <w:trPr>
          <w:trHeight w:val="654"/>
        </w:trPr>
        <w:tc>
          <w:tcPr>
            <w:tcW w:w="15466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 xml:space="preserve">Axe1 : </w:t>
            </w:r>
            <w:r w:rsidRPr="007C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Accroissement des productions agro-sylvo- pastorales et halieutique en prenant en compte les changements</w:t>
            </w:r>
          </w:p>
          <w:p w:rsidR="00C92F79" w:rsidRPr="007C7469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</w:tr>
      <w:tr w:rsidR="00C92F79" w:rsidRPr="007C7469" w:rsidTr="00D65DC8">
        <w:trPr>
          <w:trHeight w:val="540"/>
        </w:trPr>
        <w:tc>
          <w:tcPr>
            <w:tcW w:w="15466" w:type="dxa"/>
            <w:gridSpan w:val="1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Agriculture</w:t>
            </w:r>
          </w:p>
          <w:p w:rsidR="00C92F79" w:rsidRPr="007C7469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C92F79" w:rsidRPr="007C7469" w:rsidTr="00D65DC8">
        <w:trPr>
          <w:trHeight w:val="1380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Rehausser le taux de couverture sanitaire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Le taux de</w:t>
            </w: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br/>
              <w:t>couverture</w:t>
            </w: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br/>
              <w:t>sanitaire est</w:t>
            </w: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br/>
              <w:t>rehaussé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Campagne de sensibilisation sur la fréquentation des centres médicaux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Campagne de sensibilisation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50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50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7C7469" w:rsidTr="00D65DC8">
        <w:trPr>
          <w:trHeight w:val="735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Faciliter l’accès aux</w:t>
            </w: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br/>
              <w:t>soins de</w:t>
            </w: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br/>
              <w:t>santé de</w:t>
            </w: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br/>
              <w:t>qualité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L'accès aux</w:t>
            </w: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br/>
              <w:t>soins de</w:t>
            </w: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br/>
              <w:t>santé de</w:t>
            </w: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br/>
              <w:t>qualité est</w:t>
            </w: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br/>
              <w:t>facilité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Appui en médicament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Formation sanitaire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3 000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5 400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7C7469" w:rsidTr="00D65DC8">
        <w:trPr>
          <w:trHeight w:val="73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Formation des agents de santé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session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7C7469" w:rsidTr="00D65DC8">
        <w:trPr>
          <w:trHeight w:val="73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lang w:eastAsia="fr-FR"/>
              </w:rPr>
              <w:t>Sensibilisation sur la santé de reproduction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lang w:eastAsia="fr-FR"/>
              </w:rPr>
              <w:t xml:space="preserve">Séance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7C7469" w:rsidTr="00D65DC8">
        <w:trPr>
          <w:trHeight w:val="735"/>
        </w:trPr>
        <w:tc>
          <w:tcPr>
            <w:tcW w:w="768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92F79" w:rsidRPr="001A7D8D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</w:t>
            </w:r>
            <w:r w:rsidRPr="001A7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ous total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santé</w:t>
            </w:r>
          </w:p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7 000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3 450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3 550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6 170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</w:tr>
      <w:tr w:rsidR="00C92F79" w:rsidRPr="007C7469" w:rsidTr="00D65DC8">
        <w:trPr>
          <w:trHeight w:val="735"/>
        </w:trPr>
        <w:tc>
          <w:tcPr>
            <w:tcW w:w="1546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92F79" w:rsidRPr="004B6FE1" w:rsidRDefault="00C92F79" w:rsidP="00D65D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  <w:p w:rsidR="00C92F79" w:rsidRPr="001A7D8D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A7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Education</w:t>
            </w:r>
          </w:p>
          <w:p w:rsidR="00C92F79" w:rsidRPr="004B6FE1" w:rsidRDefault="00C92F79" w:rsidP="00D65D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7C7469" w:rsidTr="00D65DC8">
        <w:trPr>
          <w:trHeight w:val="123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lastRenderedPageBreak/>
              <w:t>Améliorer l’accès et le maintien des élèves dans les écoles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l’accès et le maintien des élèves dans les écoles sont améliorés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Campagne de sensibilisation  sur le recrutement scolaire et surtout de la jeune fille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Campagne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7C7469" w:rsidTr="00D65DC8">
        <w:trPr>
          <w:trHeight w:val="139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Campagne de sensibilisation  sur la fréquentation des différents établissements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Campagne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7C7469" w:rsidTr="00D65DC8">
        <w:trPr>
          <w:trHeight w:val="102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Sensibilisation des CGDES pour la construction de paillotes améliorées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Séance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7C7469" w:rsidTr="00D65DC8">
        <w:trPr>
          <w:trHeight w:val="73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Création des cantines scolaires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Cantine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</w:tr>
      <w:tr w:rsidR="00C92F79" w:rsidRPr="007C7469" w:rsidTr="00D65DC8">
        <w:trPr>
          <w:trHeight w:val="73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Construction de paillotes améliorées dans les écoles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paillote améliorée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12 000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12 000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12 000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7C7469" w:rsidTr="00D65DC8">
        <w:trPr>
          <w:trHeight w:val="94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Dotation des classes du primaire en mobiliers scolaires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Kit classe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14 000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14 000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1 400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1 000</w:t>
            </w:r>
          </w:p>
        </w:tc>
      </w:tr>
      <w:tr w:rsidR="00C92F79" w:rsidRPr="007C7469" w:rsidTr="00D65DC8">
        <w:trPr>
          <w:trHeight w:val="105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Plaidoyer pour la fonctionnalité de tous les secteurs pédagogique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Plaidoyer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7C7469" w:rsidTr="00D65DC8">
        <w:trPr>
          <w:trHeight w:val="103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Appui à l’encadrement pédagogique (Inspecteur et conseillers pédagogiques)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Appui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100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Appui aux unités pédagogiques pour l’encadrement au CEG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Appui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1170"/>
        </w:trPr>
        <w:tc>
          <w:tcPr>
            <w:tcW w:w="17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Doter les écoles en manuels scolaires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Dotation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1005"/>
        </w:trPr>
        <w:tc>
          <w:tcPr>
            <w:tcW w:w="1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Contribuer amélioration  la qualité de</w:t>
            </w:r>
            <w:r w:rsidRPr="007C74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 xml:space="preserve"> </w:t>
            </w: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l’enseignement/apprentissage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La qualité de l’enseignent / apprentissage est améliorée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Doter les écoles en fournitures scolaires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Dotation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1005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Dotation du CFM en matière d’ouvre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Dotation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1005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Appui au fonctionnement des CAPED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Enseignants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1005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Appui à l’organisation des examens du CFEPD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Appui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1 000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1 000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1005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Clôture des écoles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Ecole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</w:tr>
      <w:tr w:rsidR="00C92F79" w:rsidRPr="004B6FE1" w:rsidTr="00D65DC8">
        <w:trPr>
          <w:trHeight w:val="1005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Construction de rampes au niveau des classes, latrines </w:t>
            </w: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lastRenderedPageBreak/>
              <w:t>et points d’eau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lastRenderedPageBreak/>
              <w:t>Rampe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1005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Introduction de la culture de la paix dans les écoles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Module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1080"/>
        </w:trPr>
        <w:tc>
          <w:tcPr>
            <w:tcW w:w="171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Renforcement des capacités des acteurs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Les capacités des acteurs sont renforcées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Redynamisation des structures participatives (APE, AME, CDGES)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Structure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1080"/>
        </w:trPr>
        <w:tc>
          <w:tcPr>
            <w:tcW w:w="17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Formation des membres de CGDES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Session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1080"/>
        </w:trPr>
        <w:tc>
          <w:tcPr>
            <w:tcW w:w="17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Appui à la mise en place des gouvernements scolaires (GS)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Appui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1080"/>
        </w:trPr>
        <w:tc>
          <w:tcPr>
            <w:tcW w:w="17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Formation des enseignants et CGDES sur le GS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Session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1305"/>
        </w:trPr>
        <w:tc>
          <w:tcPr>
            <w:tcW w:w="171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Promouvoir la scolarisation de la jeune fille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La scolarisation de la jeune fille est promue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Appui aux campagnes de sensibilisation sur la scolarisation de la jeune fille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campagne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1080"/>
        </w:trPr>
        <w:tc>
          <w:tcPr>
            <w:tcW w:w="17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Octroi de bourses aux filles des familles démunies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bourses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1080"/>
        </w:trPr>
        <w:tc>
          <w:tcPr>
            <w:tcW w:w="17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Appui à la scolarisation des filles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Appui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1515"/>
        </w:trPr>
        <w:tc>
          <w:tcPr>
            <w:tcW w:w="17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Promouvoir l’éducation environnementale et les APP dans les écoles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l’éducation environnementale et les APP dont promues dans les écoles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Formation des enseignants et encadreurs en éducation environnementale et APP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Séance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1290"/>
        </w:trPr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Appui à la lutte contre l’analphabétisme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Les centres alpha sont créés et fonctionnels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Campagne de sensibilisation pour la promotion de l’alpha dans la commune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Campagne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1440"/>
        </w:trPr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Création ou multiplication des centres d’alphabétisation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villages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1050"/>
        </w:trPr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Les enfants de 9 à 14 ont reçus une seconde chance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Ouverture de centres passerelles/ écoles seconde chance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centre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</w:tr>
      <w:tr w:rsidR="00C92F79" w:rsidRPr="004B6FE1" w:rsidTr="00D65DC8">
        <w:trPr>
          <w:trHeight w:val="1020"/>
        </w:trPr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Appui au fonctionnement des centres passerelles/ secondes chance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Appui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1 000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1200"/>
        </w:trPr>
        <w:tc>
          <w:tcPr>
            <w:tcW w:w="171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Promouvoir et recadrer enseignement coranique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L’enseignement coranique est promu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Campagne de </w:t>
            </w:r>
            <w:proofErr w:type="spellStart"/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sensibilisat</w:t>
            </w:r>
            <w:proofErr w:type="spellEnd"/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° pour l’ouverture et la structuration des écoles </w:t>
            </w: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lastRenderedPageBreak/>
              <w:t>coraniques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lastRenderedPageBreak/>
              <w:t>Campagne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1200"/>
        </w:trPr>
        <w:tc>
          <w:tcPr>
            <w:tcW w:w="171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Identification des écoles coraniques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Recensement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</w:tr>
      <w:tr w:rsidR="00C92F79" w:rsidRPr="004B6FE1" w:rsidTr="00D65DC8">
        <w:trPr>
          <w:trHeight w:val="735"/>
        </w:trPr>
        <w:tc>
          <w:tcPr>
            <w:tcW w:w="171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Recherche de partenaires pour les écoles coraniques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Plaidoyer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</w:tr>
      <w:tr w:rsidR="00C92F79" w:rsidRPr="004B6FE1" w:rsidTr="00D65DC8">
        <w:trPr>
          <w:trHeight w:val="735"/>
        </w:trPr>
        <w:tc>
          <w:tcPr>
            <w:tcW w:w="171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Appui au fonctionnement des écoles coraniques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Appui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</w:tr>
      <w:tr w:rsidR="00C92F79" w:rsidRPr="004B6FE1" w:rsidTr="00D65DC8">
        <w:trPr>
          <w:trHeight w:val="735"/>
        </w:trPr>
        <w:tc>
          <w:tcPr>
            <w:tcW w:w="768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  <w:p w:rsidR="00C92F79" w:rsidRPr="001A7D8D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</w:t>
            </w:r>
            <w:r w:rsidRPr="001A7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ous total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éducation</w:t>
            </w:r>
          </w:p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36 195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1 000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35 195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4 065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14 565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15 665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1 000</w:t>
            </w:r>
          </w:p>
        </w:tc>
      </w:tr>
      <w:tr w:rsidR="00C92F79" w:rsidRPr="004B6FE1" w:rsidTr="00D65DC8">
        <w:trPr>
          <w:trHeight w:val="735"/>
        </w:trPr>
        <w:tc>
          <w:tcPr>
            <w:tcW w:w="1546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92F79" w:rsidRPr="001A7D8D" w:rsidRDefault="00C92F79" w:rsidP="00D65D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  <w:p w:rsidR="00C92F79" w:rsidRPr="001A7D8D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A7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Hydraulique</w:t>
            </w:r>
          </w:p>
          <w:p w:rsidR="00C92F79" w:rsidRPr="001A7D8D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C92F79" w:rsidRPr="004B6FE1" w:rsidTr="00D65DC8">
        <w:trPr>
          <w:trHeight w:val="1110"/>
        </w:trPr>
        <w:tc>
          <w:tcPr>
            <w:tcW w:w="1716" w:type="dxa"/>
            <w:vMerge w:val="restart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Améliorer la gestion des points d’eau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La gestion des points d'eau modernes est améliorée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Campagne de sensibilisation sur une bonne gestion de l’eau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Campagne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400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400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340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1035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Mise en place/ redynamisation des comités de gestion de l’eau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comité de gestion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1 700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975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Former et équiper 14 artisans et réparateurs locaux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Séance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735"/>
        </w:trPr>
        <w:tc>
          <w:tcPr>
            <w:tcW w:w="7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1A7D8D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  <w:p w:rsidR="00C92F79" w:rsidRPr="001A7D8D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</w:t>
            </w:r>
            <w:r w:rsidRPr="001A7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ous total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hydraulique</w:t>
            </w:r>
          </w:p>
          <w:p w:rsidR="00C92F79" w:rsidRPr="001A7D8D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lastRenderedPageBreak/>
              <w:t>3 100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3 100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2 670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</w:tr>
      <w:tr w:rsidR="00C92F79" w:rsidRPr="004B6FE1" w:rsidTr="00D65DC8">
        <w:trPr>
          <w:trHeight w:val="735"/>
        </w:trPr>
        <w:tc>
          <w:tcPr>
            <w:tcW w:w="1546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92F79" w:rsidRPr="001A7D8D" w:rsidRDefault="00C92F79" w:rsidP="00D65D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  <w:p w:rsidR="00C92F79" w:rsidRPr="001A7D8D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A7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Hygiène assainissement</w:t>
            </w:r>
          </w:p>
          <w:p w:rsidR="00C92F79" w:rsidRPr="001A7D8D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C92F79" w:rsidRPr="004B6FE1" w:rsidTr="00D65DC8">
        <w:trPr>
          <w:trHeight w:val="1275"/>
        </w:trPr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Améliorer Le cadre de vie de la communauté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Le cadre de vie de la communauté est amélioré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Sensibilisation à la réalisation des latrines familiales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Séance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400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400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340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1080"/>
        </w:trPr>
        <w:tc>
          <w:tcPr>
            <w:tcW w:w="17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Sensibilisation sur l’hygiène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Séance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1260"/>
        </w:trPr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Améliorer la propreté des villages de la commune 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La propreté des villages de la commune est améliorée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Lutte contre la prolifération des déchets plastics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Campagne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723"/>
        </w:trPr>
        <w:tc>
          <w:tcPr>
            <w:tcW w:w="7688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C92F79" w:rsidRPr="001A7D8D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  <w:p w:rsidR="00C92F79" w:rsidRPr="001A7D8D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</w:t>
            </w:r>
            <w:r w:rsidRPr="001A7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ous total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h</w:t>
            </w:r>
            <w:r w:rsidRPr="001A7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ygiène assainissement</w:t>
            </w:r>
          </w:p>
          <w:p w:rsidR="00C92F79" w:rsidRPr="001A7D8D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1 200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1 020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</w:tr>
      <w:tr w:rsidR="00C92F79" w:rsidRPr="004B6FE1" w:rsidTr="00D65DC8">
        <w:trPr>
          <w:trHeight w:val="735"/>
        </w:trPr>
        <w:tc>
          <w:tcPr>
            <w:tcW w:w="7688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  <w:p w:rsidR="00C92F79" w:rsidRPr="007C7469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TOTAL AXE1</w:t>
            </w:r>
          </w:p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47 495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4 550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42 745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5 285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14 785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25 525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1 000</w:t>
            </w:r>
          </w:p>
        </w:tc>
      </w:tr>
      <w:tr w:rsidR="00C92F79" w:rsidRPr="004B6FE1" w:rsidTr="00D65DC8">
        <w:trPr>
          <w:trHeight w:val="1005"/>
        </w:trPr>
        <w:tc>
          <w:tcPr>
            <w:tcW w:w="15466" w:type="dxa"/>
            <w:gridSpan w:val="1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92F79" w:rsidRPr="001A7D8D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A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 </w:t>
            </w:r>
          </w:p>
          <w:p w:rsidR="00C92F79" w:rsidRPr="001A7D8D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A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Axe 2 : Assurer l’autosuffisance alimentaire</w:t>
            </w:r>
          </w:p>
          <w:p w:rsidR="00C92F79" w:rsidRPr="001A7D8D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A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C92F79" w:rsidRPr="004B6FE1" w:rsidTr="00D65DC8">
        <w:trPr>
          <w:trHeight w:val="735"/>
        </w:trPr>
        <w:tc>
          <w:tcPr>
            <w:tcW w:w="15466" w:type="dxa"/>
            <w:gridSpan w:val="1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  <w:p w:rsidR="00C92F79" w:rsidRPr="001A7D8D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A7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Agriculture</w:t>
            </w:r>
          </w:p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</w:tr>
      <w:tr w:rsidR="00C92F79" w:rsidRPr="004B6FE1" w:rsidTr="00D65DC8">
        <w:trPr>
          <w:trHeight w:val="735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Améliorer la production agricole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La production agricole est </w:t>
            </w: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lastRenderedPageBreak/>
              <w:t>améliorée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lastRenderedPageBreak/>
              <w:t>Appui en produit phytosanitaire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Litre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10 000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94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Formation/ recyclage  des producteurs en techniques du compostage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séance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73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Suivi technique CDA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Séance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1080"/>
        </w:trPr>
        <w:tc>
          <w:tcPr>
            <w:tcW w:w="17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Développer des initiatives pour lutter contre l'insécurité l'alimentaire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Des initiatives sont développées pour lutter contre l'insécurité l'alimentaire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Campagne de sensibilisation pour la fonctionnalité des BC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Campagne de sensibilisation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1110"/>
        </w:trPr>
        <w:tc>
          <w:tcPr>
            <w:tcW w:w="17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Appui des SCOOP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Appui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1005"/>
        </w:trPr>
        <w:tc>
          <w:tcPr>
            <w:tcW w:w="17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Les populations sont appuyées dans a mises-en valeur des sites maraîchers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Augmentation de la production agricole irriguée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Tonne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</w:tr>
      <w:tr w:rsidR="00C92F79" w:rsidRPr="004B6FE1" w:rsidTr="00D65DC8">
        <w:trPr>
          <w:trHeight w:val="735"/>
        </w:trPr>
        <w:tc>
          <w:tcPr>
            <w:tcW w:w="17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Equipement des sites maraichers en forage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forage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</w:tr>
      <w:tr w:rsidR="00C92F79" w:rsidRPr="004B6FE1" w:rsidTr="00D65DC8">
        <w:trPr>
          <w:trHeight w:val="885"/>
        </w:trPr>
        <w:tc>
          <w:tcPr>
            <w:tcW w:w="17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Appui en intrants agricoles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Tonne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2 550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1155"/>
        </w:trPr>
        <w:tc>
          <w:tcPr>
            <w:tcW w:w="17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Réhabilitation et extension des sites maraichers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Site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</w:tr>
      <w:tr w:rsidR="00C92F79" w:rsidRPr="004B6FE1" w:rsidTr="00D65DC8">
        <w:trPr>
          <w:trHeight w:val="1275"/>
        </w:trPr>
        <w:tc>
          <w:tcPr>
            <w:tcW w:w="17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Promouvoir la culture du riz dans la commune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La culture du riz est promue dans la commune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Campagne de sensibilisation sur la riziculture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Campagne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400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</w:tr>
      <w:tr w:rsidR="00C92F79" w:rsidRPr="004B6FE1" w:rsidTr="00D65DC8">
        <w:trPr>
          <w:trHeight w:val="1425"/>
        </w:trPr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lastRenderedPageBreak/>
              <w:t>Promouvoir la culture de l’oignon blanc dans la commune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La culture de l’oignon blanc est promue  dans la commune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Campagne de sensibilisation pour intensifier la culture de l’oignon blanc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Campagne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975"/>
        </w:trPr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Appui aux  producteurs de l’oignon blanc en intrants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Appui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10 000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8 500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735"/>
        </w:trPr>
        <w:tc>
          <w:tcPr>
            <w:tcW w:w="7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92F79" w:rsidRPr="001A7D8D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</w:p>
          <w:p w:rsidR="00C92F79" w:rsidRPr="001A7D8D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>S</w:t>
            </w:r>
            <w:r w:rsidRPr="001A7D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>ous total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 xml:space="preserve"> agriculture</w:t>
            </w:r>
          </w:p>
          <w:p w:rsidR="00C92F79" w:rsidRPr="001A7D8D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24 675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10 075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14 600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3 385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20 590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</w:tr>
      <w:tr w:rsidR="00C92F79" w:rsidRPr="004B6FE1" w:rsidTr="00D65DC8">
        <w:trPr>
          <w:trHeight w:val="735"/>
        </w:trPr>
        <w:tc>
          <w:tcPr>
            <w:tcW w:w="1546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92F79" w:rsidRPr="001A7D8D" w:rsidRDefault="00C92F79" w:rsidP="00D65D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A7D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  <w:p w:rsidR="00C92F79" w:rsidRPr="001A7D8D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1A7D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>Elevage</w:t>
            </w:r>
          </w:p>
          <w:p w:rsidR="00C92F79" w:rsidRPr="001A7D8D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A7D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C92F79" w:rsidRPr="004B6FE1" w:rsidTr="00D65DC8">
        <w:trPr>
          <w:trHeight w:val="900"/>
        </w:trPr>
        <w:tc>
          <w:tcPr>
            <w:tcW w:w="171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Améliorer la santé animale pour une meilleure production  animale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Amélioration de la santé animale d'élevage est </w:t>
            </w:r>
            <w:proofErr w:type="gramStart"/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amélioré</w:t>
            </w:r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Sensibilisation des éleveurs sur la loi pastorale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Séance 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1095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Plaidoyer pour l’affectation d’un agent d’élevage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Plaidoyer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1035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Sensibilisation des éleveurs sur le stockage des fourrages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Séance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735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Formation les paras vétérinaires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Séance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735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Appui en équipement des paras vétérinaires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Appui Equipement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735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Vaccination contre la rage et maladies telluriques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Mini campagnes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900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Formation des éleveurs </w:t>
            </w:r>
            <w:proofErr w:type="spellStart"/>
            <w:proofErr w:type="gramStart"/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surles</w:t>
            </w:r>
            <w:proofErr w:type="spellEnd"/>
            <w:proofErr w:type="gramEnd"/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techniques de valorisation du fourrage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Séance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945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Appui les groupements féminins aux embouches (bovine)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Groupement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4 250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1350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Appui aux structures de jeunes pour la création de ferme de production laitière et de viande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Appui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6FE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3000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2 550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735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Appui à la conservation et la transformation du lait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Appui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PM</w:t>
            </w:r>
          </w:p>
        </w:tc>
      </w:tr>
      <w:tr w:rsidR="00C92F79" w:rsidRPr="004B6FE1" w:rsidTr="00D65DC8">
        <w:trPr>
          <w:trHeight w:val="960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Création de points de stockage et de vente de lait et produits dérivés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points de stockage et de vente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PM</w:t>
            </w:r>
          </w:p>
        </w:tc>
      </w:tr>
      <w:tr w:rsidR="00C92F79" w:rsidRPr="004B6FE1" w:rsidTr="00D65DC8">
        <w:trPr>
          <w:trHeight w:val="990"/>
        </w:trPr>
        <w:tc>
          <w:tcPr>
            <w:tcW w:w="171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Promouvoir l’aviculture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L’aviculture est promue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lang w:eastAsia="fr-FR"/>
              </w:rPr>
              <w:t xml:space="preserve">Campagne de sensibilisation pour la vaccination de la volaille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lang w:eastAsia="fr-FR"/>
              </w:rPr>
              <w:t>Campagne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6FE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735"/>
        </w:trPr>
        <w:tc>
          <w:tcPr>
            <w:tcW w:w="171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lang w:eastAsia="fr-FR"/>
              </w:rPr>
              <w:t xml:space="preserve">Campagne de vaccination de la volaille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lang w:eastAsia="fr-FR"/>
              </w:rPr>
              <w:t>Campagne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6FE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6FE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6FE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6FE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6FE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6FE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6FE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6FE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6FE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B6FE1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735"/>
        </w:trPr>
        <w:tc>
          <w:tcPr>
            <w:tcW w:w="171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Appui aux structures pour la création de ferme avicole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Appui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3000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2 550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735"/>
        </w:trPr>
        <w:tc>
          <w:tcPr>
            <w:tcW w:w="7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1A7D8D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</w:p>
          <w:p w:rsidR="00C92F79" w:rsidRPr="001A7D8D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>S</w:t>
            </w:r>
            <w:r w:rsidRPr="001A7D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>ous total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 xml:space="preserve"> élevage</w:t>
            </w:r>
          </w:p>
          <w:p w:rsidR="00C92F79" w:rsidRPr="001A7D8D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A7D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14 200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13 800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2 860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615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10 725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-</w:t>
            </w:r>
          </w:p>
        </w:tc>
      </w:tr>
      <w:tr w:rsidR="00C92F79" w:rsidRPr="004B6FE1" w:rsidTr="00D65DC8">
        <w:trPr>
          <w:trHeight w:val="735"/>
        </w:trPr>
        <w:tc>
          <w:tcPr>
            <w:tcW w:w="1546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92F79" w:rsidRPr="001A7D8D" w:rsidRDefault="00C92F79" w:rsidP="00D65D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  <w:p w:rsidR="00C92F79" w:rsidRPr="001A7D8D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A7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Pêche</w:t>
            </w:r>
          </w:p>
          <w:p w:rsidR="00C92F79" w:rsidRPr="001A7D8D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C92F79" w:rsidRPr="004B6FE1" w:rsidTr="00D65DC8">
        <w:trPr>
          <w:trHeight w:val="1170"/>
        </w:trPr>
        <w:tc>
          <w:tcPr>
            <w:tcW w:w="1716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Promouvoir la pèche dans la commune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La pêche est promue dans la commune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Formation/ recyclage  et sensibilisation des pêcheurs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Séance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400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400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340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735"/>
        </w:trPr>
        <w:tc>
          <w:tcPr>
            <w:tcW w:w="7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AC74F6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  <w:p w:rsidR="00C92F79" w:rsidRPr="00AC74F6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AC7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>sous total pêche</w:t>
            </w:r>
          </w:p>
          <w:p w:rsidR="00C92F79" w:rsidRPr="00AC74F6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</w:tr>
      <w:tr w:rsidR="00C92F79" w:rsidRPr="004B6FE1" w:rsidTr="00D65DC8">
        <w:trPr>
          <w:trHeight w:val="735"/>
        </w:trPr>
        <w:tc>
          <w:tcPr>
            <w:tcW w:w="76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  <w:p w:rsidR="00C92F79" w:rsidRPr="007C7469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TOTAL AXE 2</w:t>
            </w:r>
          </w:p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39 275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10 075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28 800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6 305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1 315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31 655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</w:tr>
      <w:tr w:rsidR="00C92F79" w:rsidRPr="004B6FE1" w:rsidTr="00D65DC8">
        <w:trPr>
          <w:trHeight w:val="721"/>
        </w:trPr>
        <w:tc>
          <w:tcPr>
            <w:tcW w:w="15466" w:type="dxa"/>
            <w:gridSpan w:val="17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 </w:t>
            </w:r>
          </w:p>
          <w:p w:rsidR="00C92F79" w:rsidRPr="007C7469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Axe 3 : Créer un environnement sain et sécurisé adapté aux changements climatiques</w:t>
            </w:r>
          </w:p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  <w:tr w:rsidR="00C92F79" w:rsidRPr="004B6FE1" w:rsidTr="00D65DC8">
        <w:trPr>
          <w:trHeight w:val="648"/>
        </w:trPr>
        <w:tc>
          <w:tcPr>
            <w:tcW w:w="15466" w:type="dxa"/>
            <w:gridSpan w:val="1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C92F79" w:rsidRPr="00AC74F6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AC7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> </w:t>
            </w:r>
          </w:p>
          <w:p w:rsidR="00C92F79" w:rsidRPr="00AC74F6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AC7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>Environnement</w:t>
            </w:r>
          </w:p>
          <w:p w:rsidR="00C92F79" w:rsidRPr="00AC74F6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AC7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C92F79" w:rsidRPr="004B6FE1" w:rsidTr="00D65DC8">
        <w:trPr>
          <w:trHeight w:val="102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92F79" w:rsidRPr="00705766" w:rsidRDefault="00C92F79" w:rsidP="00D65DC8">
            <w:pPr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Développer des </w:t>
            </w:r>
            <w:r w:rsidRPr="00705766">
              <w:rPr>
                <w:rFonts w:ascii="Times New Roman" w:hAnsi="Times New Roman" w:cs="Times New Roman"/>
              </w:rPr>
              <w:t>actions de</w:t>
            </w:r>
          </w:p>
          <w:p w:rsidR="00C92F79" w:rsidRPr="00705766" w:rsidRDefault="00C92F79" w:rsidP="00D65DC8">
            <w:pPr>
              <w:adjustRightInd w:val="0"/>
              <w:rPr>
                <w:rFonts w:ascii="Times New Roman" w:hAnsi="Times New Roman" w:cs="Times New Roman"/>
              </w:rPr>
            </w:pPr>
            <w:r w:rsidRPr="00705766">
              <w:rPr>
                <w:rFonts w:ascii="Times New Roman" w:hAnsi="Times New Roman" w:cs="Times New Roman"/>
              </w:rPr>
              <w:t>réduction des</w:t>
            </w:r>
          </w:p>
          <w:p w:rsidR="00C92F79" w:rsidRPr="00705766" w:rsidRDefault="00C92F79" w:rsidP="00D65DC8">
            <w:pPr>
              <w:adjustRightInd w:val="0"/>
              <w:rPr>
                <w:rFonts w:ascii="Times New Roman" w:hAnsi="Times New Roman" w:cs="Times New Roman"/>
              </w:rPr>
            </w:pPr>
            <w:r w:rsidRPr="00705766">
              <w:rPr>
                <w:rFonts w:ascii="Times New Roman" w:hAnsi="Times New Roman" w:cs="Times New Roman"/>
              </w:rPr>
              <w:t>risques de</w:t>
            </w:r>
          </w:p>
          <w:p w:rsidR="00C92F79" w:rsidRPr="00705766" w:rsidRDefault="00C92F79" w:rsidP="00D65DC8">
            <w:pPr>
              <w:adjustRightInd w:val="0"/>
              <w:rPr>
                <w:rFonts w:ascii="Times New Roman" w:hAnsi="Times New Roman" w:cs="Times New Roman"/>
              </w:rPr>
            </w:pPr>
            <w:r w:rsidRPr="00705766">
              <w:rPr>
                <w:rFonts w:ascii="Times New Roman" w:hAnsi="Times New Roman" w:cs="Times New Roman"/>
              </w:rPr>
              <w:t>catastrophes et</w:t>
            </w:r>
          </w:p>
          <w:p w:rsidR="00C92F79" w:rsidRPr="00705766" w:rsidRDefault="00C92F79" w:rsidP="00D65DC8">
            <w:pPr>
              <w:adjustRightInd w:val="0"/>
              <w:rPr>
                <w:rFonts w:ascii="Times New Roman" w:hAnsi="Times New Roman" w:cs="Times New Roman"/>
              </w:rPr>
            </w:pPr>
            <w:r w:rsidRPr="00705766">
              <w:rPr>
                <w:rFonts w:ascii="Times New Roman" w:hAnsi="Times New Roman" w:cs="Times New Roman"/>
              </w:rPr>
              <w:t>(RRC) de gestion</w:t>
            </w:r>
          </w:p>
          <w:p w:rsidR="00C92F79" w:rsidRPr="00705766" w:rsidRDefault="00C92F79" w:rsidP="00D65DC8">
            <w:pPr>
              <w:adjustRightInd w:val="0"/>
              <w:rPr>
                <w:rFonts w:ascii="Times New Roman" w:hAnsi="Times New Roman" w:cs="Times New Roman"/>
              </w:rPr>
            </w:pPr>
            <w:r w:rsidRPr="00705766">
              <w:rPr>
                <w:rFonts w:ascii="Times New Roman" w:hAnsi="Times New Roman" w:cs="Times New Roman"/>
              </w:rPr>
              <w:t>durable des</w:t>
            </w:r>
          </w:p>
          <w:p w:rsidR="00C92F79" w:rsidRPr="00705766" w:rsidRDefault="00C92F79" w:rsidP="00D65DC8">
            <w:pPr>
              <w:adjustRightInd w:val="0"/>
              <w:rPr>
                <w:rFonts w:ascii="Times New Roman" w:hAnsi="Times New Roman" w:cs="Times New Roman"/>
              </w:rPr>
            </w:pPr>
            <w:r w:rsidRPr="00705766">
              <w:rPr>
                <w:rFonts w:ascii="Times New Roman" w:hAnsi="Times New Roman" w:cs="Times New Roman"/>
              </w:rPr>
              <w:t>terres (GDT)</w:t>
            </w:r>
          </w:p>
          <w:p w:rsidR="00C92F79" w:rsidRPr="00705766" w:rsidRDefault="00C92F79" w:rsidP="00D65D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C92F79" w:rsidRPr="00705766" w:rsidRDefault="00C92F79" w:rsidP="00D65DC8">
            <w:pPr>
              <w:adjustRightInd w:val="0"/>
              <w:rPr>
                <w:rFonts w:ascii="Times New Roman" w:hAnsi="Times New Roman" w:cs="Times New Roman"/>
              </w:rPr>
            </w:pPr>
            <w:r w:rsidRPr="00705766">
              <w:rPr>
                <w:rFonts w:ascii="Times New Roman" w:hAnsi="Times New Roman" w:cs="Times New Roman"/>
              </w:rPr>
              <w:lastRenderedPageBreak/>
              <w:t>Les actions de</w:t>
            </w:r>
          </w:p>
          <w:p w:rsidR="00C92F79" w:rsidRPr="00705766" w:rsidRDefault="00C92F79" w:rsidP="00D65DC8">
            <w:pPr>
              <w:adjustRightInd w:val="0"/>
              <w:rPr>
                <w:rFonts w:ascii="Times New Roman" w:hAnsi="Times New Roman" w:cs="Times New Roman"/>
              </w:rPr>
            </w:pPr>
            <w:r w:rsidRPr="00705766">
              <w:rPr>
                <w:rFonts w:ascii="Times New Roman" w:hAnsi="Times New Roman" w:cs="Times New Roman"/>
              </w:rPr>
              <w:t>réduction des</w:t>
            </w:r>
          </w:p>
          <w:p w:rsidR="00C92F79" w:rsidRPr="00705766" w:rsidRDefault="00C92F79" w:rsidP="00D65DC8">
            <w:pPr>
              <w:adjustRightInd w:val="0"/>
              <w:rPr>
                <w:rFonts w:ascii="Times New Roman" w:hAnsi="Times New Roman" w:cs="Times New Roman"/>
              </w:rPr>
            </w:pPr>
            <w:r w:rsidRPr="00705766">
              <w:rPr>
                <w:rFonts w:ascii="Times New Roman" w:hAnsi="Times New Roman" w:cs="Times New Roman"/>
              </w:rPr>
              <w:t>risques de</w:t>
            </w:r>
          </w:p>
          <w:p w:rsidR="00C92F79" w:rsidRPr="00705766" w:rsidRDefault="00C92F79" w:rsidP="00D65DC8">
            <w:pPr>
              <w:adjustRightInd w:val="0"/>
              <w:rPr>
                <w:rFonts w:ascii="Times New Roman" w:hAnsi="Times New Roman" w:cs="Times New Roman"/>
              </w:rPr>
            </w:pPr>
            <w:r w:rsidRPr="00705766">
              <w:rPr>
                <w:rFonts w:ascii="Times New Roman" w:hAnsi="Times New Roman" w:cs="Times New Roman"/>
              </w:rPr>
              <w:t>catastrophes et</w:t>
            </w:r>
          </w:p>
          <w:p w:rsidR="00C92F79" w:rsidRPr="00705766" w:rsidRDefault="00C92F79" w:rsidP="00D65DC8">
            <w:pPr>
              <w:adjustRightInd w:val="0"/>
              <w:rPr>
                <w:rFonts w:ascii="Times New Roman" w:hAnsi="Times New Roman" w:cs="Times New Roman"/>
              </w:rPr>
            </w:pPr>
            <w:r w:rsidRPr="00705766">
              <w:rPr>
                <w:rFonts w:ascii="Times New Roman" w:hAnsi="Times New Roman" w:cs="Times New Roman"/>
              </w:rPr>
              <w:t>(RRC) de gestion</w:t>
            </w:r>
          </w:p>
          <w:p w:rsidR="00C92F79" w:rsidRPr="00705766" w:rsidRDefault="00C92F79" w:rsidP="00D65DC8">
            <w:pPr>
              <w:adjustRightInd w:val="0"/>
              <w:rPr>
                <w:rFonts w:ascii="Times New Roman" w:hAnsi="Times New Roman" w:cs="Times New Roman"/>
              </w:rPr>
            </w:pPr>
            <w:r w:rsidRPr="00705766">
              <w:rPr>
                <w:rFonts w:ascii="Times New Roman" w:hAnsi="Times New Roman" w:cs="Times New Roman"/>
              </w:rPr>
              <w:lastRenderedPageBreak/>
              <w:t>durable des</w:t>
            </w:r>
          </w:p>
          <w:p w:rsidR="00C92F79" w:rsidRPr="00705766" w:rsidRDefault="00C92F79" w:rsidP="00D65DC8">
            <w:pPr>
              <w:adjustRightInd w:val="0"/>
              <w:rPr>
                <w:rFonts w:ascii="Times New Roman" w:hAnsi="Times New Roman" w:cs="Times New Roman"/>
              </w:rPr>
            </w:pPr>
            <w:r w:rsidRPr="00705766">
              <w:rPr>
                <w:rFonts w:ascii="Times New Roman" w:hAnsi="Times New Roman" w:cs="Times New Roman"/>
              </w:rPr>
              <w:t>terres (GDT)</w:t>
            </w:r>
          </w:p>
          <w:p w:rsidR="00C92F79" w:rsidRPr="00CB434F" w:rsidRDefault="00C92F79" w:rsidP="00D65DC8">
            <w:pPr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sont développées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lastRenderedPageBreak/>
              <w:t>Campagne de vulgarisation de la politique nationale en matière d’environnement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Campagne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73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Confection des banquettes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Hectare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2 600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2 600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2 210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73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Confection des demi-lunes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Hectare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10 000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8 500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73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Confection des cordons pierreux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Hectare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1 800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1 800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1 530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735"/>
        </w:trPr>
        <w:tc>
          <w:tcPr>
            <w:tcW w:w="17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Appui à la mise en place des COGES des sites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Appui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735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2F79" w:rsidRDefault="00C92F79" w:rsidP="00D65DC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Vulgariser des actions de reboisement et de préservation de l’environnement</w:t>
            </w:r>
          </w:p>
          <w:p w:rsidR="00C92F79" w:rsidRDefault="00C92F79" w:rsidP="00D65DC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C92F79" w:rsidRDefault="00C92F79" w:rsidP="00D65DC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C92F79" w:rsidRDefault="00C92F79" w:rsidP="00D65DC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C92F79" w:rsidRDefault="00C92F79" w:rsidP="00D65DC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C92F79" w:rsidRDefault="00C92F79" w:rsidP="00D65DC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C92F79" w:rsidRDefault="00C92F79" w:rsidP="00D65DC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C92F79" w:rsidRDefault="00C92F79" w:rsidP="00D65DC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C92F79" w:rsidRDefault="00C92F79" w:rsidP="00D65DC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C92F79" w:rsidRDefault="00C92F79" w:rsidP="00D65DC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C92F79" w:rsidRPr="00705766" w:rsidRDefault="00C92F79" w:rsidP="00D65DC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C92F79" w:rsidRPr="00705766" w:rsidRDefault="00C92F79" w:rsidP="00D65DC8">
            <w:pPr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705766">
              <w:rPr>
                <w:rFonts w:ascii="Times New Roman" w:hAnsi="Times New Roman" w:cs="Times New Roman"/>
              </w:rPr>
              <w:t>Les actions de</w:t>
            </w:r>
          </w:p>
          <w:p w:rsidR="00C92F79" w:rsidRDefault="00C92F79" w:rsidP="00D65DC8">
            <w:pPr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705766">
              <w:rPr>
                <w:rFonts w:ascii="Times New Roman" w:hAnsi="Times New Roman" w:cs="Times New Roman"/>
              </w:rPr>
              <w:t>reboisement</w:t>
            </w:r>
            <w:r>
              <w:rPr>
                <w:rFonts w:ascii="Times New Roman" w:hAnsi="Times New Roman" w:cs="Times New Roman"/>
              </w:rPr>
              <w:t xml:space="preserve"> et de préservation de l’environnement son</w:t>
            </w:r>
            <w:r w:rsidRPr="00705766">
              <w:rPr>
                <w:rFonts w:ascii="Times New Roman" w:hAnsi="Times New Roman" w:cs="Times New Roman"/>
              </w:rPr>
              <w:t xml:space="preserve">t </w:t>
            </w:r>
            <w:proofErr w:type="gramStart"/>
            <w:r w:rsidRPr="00705766">
              <w:rPr>
                <w:rFonts w:ascii="Times New Roman" w:hAnsi="Times New Roman" w:cs="Times New Roman"/>
              </w:rPr>
              <w:t>vulgarisé</w:t>
            </w:r>
            <w:r>
              <w:rPr>
                <w:rFonts w:ascii="Times New Roman" w:hAnsi="Times New Roman" w:cs="Times New Roman"/>
              </w:rPr>
              <w:t>es</w:t>
            </w:r>
            <w:proofErr w:type="gramEnd"/>
          </w:p>
          <w:p w:rsidR="00C92F79" w:rsidRDefault="00C92F79" w:rsidP="00D65DC8">
            <w:pPr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:rsidR="00C92F79" w:rsidRDefault="00C92F79" w:rsidP="00D65DC8">
            <w:pPr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:rsidR="00C92F79" w:rsidRDefault="00C92F79" w:rsidP="00D65DC8">
            <w:pPr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:rsidR="00C92F79" w:rsidRDefault="00C92F79" w:rsidP="00D65DC8">
            <w:pPr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:rsidR="00C92F79" w:rsidRDefault="00C92F79" w:rsidP="00D65DC8">
            <w:pPr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:rsidR="00C92F79" w:rsidRDefault="00C92F79" w:rsidP="00D65DC8">
            <w:pPr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:rsidR="00C92F79" w:rsidRDefault="00C92F79" w:rsidP="00D65DC8">
            <w:pPr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:rsidR="00C92F79" w:rsidRDefault="00C92F79" w:rsidP="00D65DC8">
            <w:pPr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:rsidR="00C92F79" w:rsidRPr="00705766" w:rsidRDefault="00C92F79" w:rsidP="00D65DC8">
            <w:pPr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lastRenderedPageBreak/>
              <w:t>Création des pépinières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Pépinière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3 500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5 950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73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Appui à l’intensification de la RNA dans 31villages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Appui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2 000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9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lang w:eastAsia="fr-FR"/>
              </w:rPr>
              <w:t>Sensibilisation des femmes sur l’utilisation des foyers améliorés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lang w:eastAsia="fr-FR"/>
              </w:rPr>
              <w:t xml:space="preserve">Séance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</w:tr>
      <w:tr w:rsidR="00C92F79" w:rsidRPr="004B6FE1" w:rsidTr="00D65DC8">
        <w:trPr>
          <w:trHeight w:val="97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lang w:eastAsia="fr-FR"/>
              </w:rPr>
              <w:t>Formation sur la confection des foyers améliorés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lang w:eastAsia="fr-FR"/>
              </w:rPr>
              <w:t>Séance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112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lang w:eastAsia="fr-FR"/>
              </w:rPr>
              <w:t xml:space="preserve">Campagne de sensibilisation pour le reboisement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lang w:eastAsia="fr-FR"/>
              </w:rPr>
              <w:t>Campagne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</w:tr>
      <w:tr w:rsidR="00C92F79" w:rsidRPr="004B6FE1" w:rsidTr="00D65DC8">
        <w:trPr>
          <w:trHeight w:val="108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Organisation des campagnes de ramassage des déchets plastiques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Séance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735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lastRenderedPageBreak/>
              <w:t>Améliorer et entretenir le couvert végétal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Le couvert végétal est amélioré et entretenu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Réalisation des bands par feux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Kilomètre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25 000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25 000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2 500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1 250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21 250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144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Sensibilisation des Populations sur le ramassage abusif de la paille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Campagne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115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Sécurisation des espèces végétales en voie de disparition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Campagne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73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Introduction des espèces végétales disparues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Campagne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2 000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1 700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735"/>
        </w:trPr>
        <w:tc>
          <w:tcPr>
            <w:tcW w:w="1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Promouvoir des actions de préserver la faune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Des actions de préservation de  la faune sont promues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Sensibilisation sur la protection de la faune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Séance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735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Vulgarisation des textes de préservation de la faune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Campagne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1 000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735"/>
        </w:trPr>
        <w:tc>
          <w:tcPr>
            <w:tcW w:w="7688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C92F79" w:rsidRPr="00A97248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</w:p>
          <w:p w:rsidR="00C92F79" w:rsidRPr="00A97248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A972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>Sous total Environnement</w:t>
            </w:r>
          </w:p>
          <w:p w:rsidR="00C92F79" w:rsidRPr="00A97248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55 500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34 000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15 200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6 300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7 030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4 725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43 745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-</w:t>
            </w:r>
          </w:p>
        </w:tc>
      </w:tr>
      <w:tr w:rsidR="00C92F79" w:rsidRPr="004B6FE1" w:rsidTr="00D65DC8">
        <w:trPr>
          <w:trHeight w:val="735"/>
        </w:trPr>
        <w:tc>
          <w:tcPr>
            <w:tcW w:w="7688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  <w:p w:rsidR="00C92F79" w:rsidRPr="00A97248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  <w:r w:rsidRPr="00A97248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TOTAL AXE 3</w:t>
            </w:r>
          </w:p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55 500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34 000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15 200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6 300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7 030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4 725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43 745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-</w:t>
            </w:r>
          </w:p>
        </w:tc>
      </w:tr>
      <w:tr w:rsidR="00C92F79" w:rsidRPr="004B6FE1" w:rsidTr="00D65DC8">
        <w:trPr>
          <w:trHeight w:val="845"/>
        </w:trPr>
        <w:tc>
          <w:tcPr>
            <w:tcW w:w="15466" w:type="dxa"/>
            <w:gridSpan w:val="1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C92F79" w:rsidRPr="00A97248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A972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> </w:t>
            </w:r>
          </w:p>
          <w:p w:rsidR="00C92F79" w:rsidRPr="00A97248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A972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>Axe 4 : Consolider la gouvernance locale pour une économie durable</w:t>
            </w:r>
          </w:p>
          <w:p w:rsidR="00C92F79" w:rsidRPr="00A97248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A972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C92F79" w:rsidRPr="004B6FE1" w:rsidTr="00D65DC8">
        <w:trPr>
          <w:trHeight w:val="735"/>
        </w:trPr>
        <w:tc>
          <w:tcPr>
            <w:tcW w:w="15466" w:type="dxa"/>
            <w:gridSpan w:val="1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92F79" w:rsidRPr="00A97248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A972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lastRenderedPageBreak/>
              <w:t>  </w:t>
            </w:r>
          </w:p>
          <w:p w:rsidR="00C92F79" w:rsidRPr="00A97248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A972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>Bonne gouvernance</w:t>
            </w:r>
          </w:p>
          <w:p w:rsidR="00C92F79" w:rsidRPr="00A97248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A972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C92F79" w:rsidRPr="004B6FE1" w:rsidTr="00D65DC8">
        <w:trPr>
          <w:trHeight w:val="555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Améliorer la bonne gouvernance</w:t>
            </w:r>
          </w:p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La bonne gouvernance est améliorée</w:t>
            </w:r>
          </w:p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Formation des membres du conseil et les commissions spécialisées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Séance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1 000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1 000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930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Renforcement les capacités des agents communaux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Séance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1350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Formation/recyclage des membres du conseil et cadres techniques sur la mise en œuvre du PDC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Séance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1 000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172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Formation des membres du conseil et cadres techniques sur la préparation et exécution du budget participatif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Séance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1050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Appui au fonctionnement du Comité de suivi du PIA-PDC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Séance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1485"/>
        </w:trPr>
        <w:tc>
          <w:tcPr>
            <w:tcW w:w="171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Formation des élus et cadres techniques sur l’élaboration et le suivi des projets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Séance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1 000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1245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lastRenderedPageBreak/>
              <w:t> </w:t>
            </w:r>
          </w:p>
          <w:p w:rsidR="00C92F7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  <w:p w:rsidR="00C92F7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  <w:p w:rsidR="00C92F7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Améliorer le fonctionnement de la commune</w:t>
            </w:r>
          </w:p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92F7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  <w:p w:rsidR="00C92F7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  <w:p w:rsidR="00C92F7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  <w:p w:rsidR="00C92F7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Le fonctionnement de la commune est amélioré</w:t>
            </w:r>
          </w:p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Campagne de sensibilisation pour le paiement des taxes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Campagne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106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Recensement des commerçants, des charrettes, taxis motos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Campagne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900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Organisation des sessions du conseil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Session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2 500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7 500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2 500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5 500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1320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Sensibilisation de la population sur la vie de la commune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Séance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73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Création d'un centre de documentation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Service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73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Création d’une base de données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Base de sonnées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73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Elaboration et évaluation du PIA et PDC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Session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1 000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1050"/>
        </w:trPr>
        <w:tc>
          <w:tcPr>
            <w:tcW w:w="1716" w:type="dxa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367F23" w:rsidRDefault="00C92F79" w:rsidP="00D65DC8">
            <w:pPr>
              <w:adjustRightInd w:val="0"/>
              <w:rPr>
                <w:rFonts w:ascii="Times New Roman" w:hAnsi="Times New Roman" w:cs="Times New Roman"/>
              </w:rPr>
            </w:pPr>
            <w:r w:rsidRPr="00367F23">
              <w:rPr>
                <w:rFonts w:ascii="Times New Roman" w:hAnsi="Times New Roman" w:cs="Times New Roman"/>
              </w:rPr>
              <w:t>L'accès à</w:t>
            </w:r>
          </w:p>
          <w:p w:rsidR="00C92F79" w:rsidRPr="00367F23" w:rsidRDefault="00C92F79" w:rsidP="00D65DC8">
            <w:pPr>
              <w:adjustRightInd w:val="0"/>
              <w:rPr>
                <w:rFonts w:ascii="Times New Roman" w:hAnsi="Times New Roman" w:cs="Times New Roman"/>
              </w:rPr>
            </w:pPr>
            <w:r w:rsidRPr="00367F23">
              <w:rPr>
                <w:rFonts w:ascii="Times New Roman" w:hAnsi="Times New Roman" w:cs="Times New Roman"/>
              </w:rPr>
              <w:t>l'information est</w:t>
            </w:r>
          </w:p>
          <w:p w:rsidR="00C92F79" w:rsidRPr="007C7469" w:rsidRDefault="00C92F79" w:rsidP="00D65DC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367F23">
              <w:rPr>
                <w:rFonts w:ascii="Times New Roman" w:hAnsi="Times New Roman" w:cs="Times New Roman"/>
              </w:rPr>
              <w:t>facilité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Animation sur la vie de la commune afin de sensibiliser la population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Séance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</w:tr>
      <w:tr w:rsidR="00C92F79" w:rsidRPr="004B6FE1" w:rsidTr="00D65DC8">
        <w:trPr>
          <w:trHeight w:val="617"/>
        </w:trPr>
        <w:tc>
          <w:tcPr>
            <w:tcW w:w="76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92F79" w:rsidRPr="001C0F0C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  <w:p w:rsidR="00C92F79" w:rsidRPr="001C0F0C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C0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Sous total</w:t>
            </w:r>
          </w:p>
          <w:p w:rsidR="00C92F79" w:rsidRPr="001C0F0C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14 850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2 800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12 050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5 250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9 300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-</w:t>
            </w:r>
          </w:p>
        </w:tc>
      </w:tr>
      <w:tr w:rsidR="00C92F79" w:rsidRPr="004B6FE1" w:rsidTr="00D65DC8">
        <w:trPr>
          <w:trHeight w:val="735"/>
        </w:trPr>
        <w:tc>
          <w:tcPr>
            <w:tcW w:w="15466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92F79" w:rsidRPr="001C0F0C" w:rsidRDefault="00C92F79" w:rsidP="00D65DC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</w:p>
          <w:p w:rsidR="00C92F79" w:rsidRPr="001C0F0C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1C0F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>Commerce</w:t>
            </w:r>
          </w:p>
          <w:p w:rsidR="00C92F79" w:rsidRPr="001C0F0C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</w:p>
        </w:tc>
      </w:tr>
      <w:tr w:rsidR="00C92F79" w:rsidRPr="004B6FE1" w:rsidTr="00D65DC8">
        <w:trPr>
          <w:trHeight w:val="1560"/>
        </w:trPr>
        <w:tc>
          <w:tcPr>
            <w:tcW w:w="17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lastRenderedPageBreak/>
              <w:t>Promouvoir le commerce dans la commune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Le commerce est promu dans la commune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Appui à la recherche de fonds pour mener des activités économique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Appui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1 000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690"/>
        </w:trPr>
        <w:tc>
          <w:tcPr>
            <w:tcW w:w="7688" w:type="dxa"/>
            <w:gridSpan w:val="6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000000" w:fill="FDE9D9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C746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  <w:p w:rsidR="00C92F79" w:rsidRPr="001C0F0C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1C0F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> Sous total commerce</w:t>
            </w:r>
          </w:p>
          <w:p w:rsidR="00C92F79" w:rsidRPr="001C0F0C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1 000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1 000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</w:tr>
      <w:tr w:rsidR="00C92F79" w:rsidRPr="004B6FE1" w:rsidTr="00D65DC8">
        <w:trPr>
          <w:trHeight w:val="735"/>
        </w:trPr>
        <w:tc>
          <w:tcPr>
            <w:tcW w:w="15466" w:type="dxa"/>
            <w:gridSpan w:val="1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92F79" w:rsidRPr="00B32CBD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B32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 </w:t>
            </w:r>
          </w:p>
          <w:p w:rsidR="00C92F79" w:rsidRPr="001C0F0C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1C0F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>Artisanat</w:t>
            </w:r>
          </w:p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</w:tr>
      <w:tr w:rsidR="00C92F79" w:rsidRPr="004B6FE1" w:rsidTr="00D65DC8">
        <w:trPr>
          <w:trHeight w:val="735"/>
        </w:trPr>
        <w:tc>
          <w:tcPr>
            <w:tcW w:w="7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92F79" w:rsidRPr="001C0F0C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  <w:p w:rsidR="00C92F79" w:rsidRPr="001C0F0C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1C0F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>Sous total artisanat</w:t>
            </w:r>
          </w:p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</w:tr>
      <w:tr w:rsidR="00C92F79" w:rsidRPr="004B6FE1" w:rsidTr="00D65DC8">
        <w:trPr>
          <w:trHeight w:val="735"/>
        </w:trPr>
        <w:tc>
          <w:tcPr>
            <w:tcW w:w="1546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92F79" w:rsidRPr="00B32CBD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  <w:p w:rsidR="00C92F79" w:rsidRPr="007C7469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B32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jeunesse sport et culture</w:t>
            </w:r>
          </w:p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7C746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92F79" w:rsidRPr="004B6FE1" w:rsidTr="00D65DC8">
        <w:trPr>
          <w:trHeight w:val="1440"/>
        </w:trPr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Renforcer les capacités organisationnelles des jeunes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les capacités organisationnelles des jeunes sont renforcées</w:t>
            </w:r>
          </w:p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Appui à la structuration des jeunes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Appui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735"/>
        </w:trPr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Formation des jeunes en vie associative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Séance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1260"/>
        </w:trPr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Appui à la promotion des jeunes pour l’emploi et le renforcement économique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Appui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10 000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8 500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735"/>
        </w:trPr>
        <w:tc>
          <w:tcPr>
            <w:tcW w:w="171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Promouvoir les activités </w:t>
            </w:r>
            <w:r w:rsidRPr="007C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lastRenderedPageBreak/>
              <w:t>sportive et culturelle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lastRenderedPageBreak/>
              <w:t xml:space="preserve">Les activités </w:t>
            </w:r>
            <w:r w:rsidRPr="007C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lastRenderedPageBreak/>
              <w:t>sportive et culturelle sont promues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lastRenderedPageBreak/>
              <w:t>Appui à l’organisation des TGV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Appui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1 000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1 000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500</w:t>
            </w:r>
          </w:p>
        </w:tc>
      </w:tr>
      <w:tr w:rsidR="00C92F79" w:rsidRPr="004B6FE1" w:rsidTr="00D65DC8">
        <w:trPr>
          <w:trHeight w:val="1110"/>
        </w:trPr>
        <w:tc>
          <w:tcPr>
            <w:tcW w:w="171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Appui à l’organisation de compétition de lutte traditionnelle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Appui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2 000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800</w:t>
            </w:r>
          </w:p>
        </w:tc>
      </w:tr>
      <w:tr w:rsidR="00C92F79" w:rsidRPr="004B6FE1" w:rsidTr="00D65DC8">
        <w:trPr>
          <w:trHeight w:val="735"/>
        </w:trPr>
        <w:tc>
          <w:tcPr>
            <w:tcW w:w="7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92F79" w:rsidRPr="001C0F0C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</w:p>
          <w:p w:rsidR="00C92F79" w:rsidRPr="001C0F0C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  <w:r w:rsidRPr="001C0F0C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Sous total jeunesse sport et culture</w:t>
            </w:r>
          </w:p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13 700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1 000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12 700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1 760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1 400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8 840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1 300</w:t>
            </w:r>
          </w:p>
        </w:tc>
      </w:tr>
      <w:tr w:rsidR="00C92F79" w:rsidRPr="004B6FE1" w:rsidTr="00D65DC8">
        <w:trPr>
          <w:trHeight w:val="735"/>
        </w:trPr>
        <w:tc>
          <w:tcPr>
            <w:tcW w:w="15466" w:type="dxa"/>
            <w:gridSpan w:val="17"/>
            <w:tcBorders>
              <w:top w:val="nil"/>
              <w:left w:val="nil"/>
              <w:bottom w:val="nil"/>
            </w:tcBorders>
            <w:shd w:val="clear" w:color="000000" w:fill="FFFF00"/>
            <w:noWrap/>
            <w:vAlign w:val="bottom"/>
            <w:hideMark/>
          </w:tcPr>
          <w:p w:rsidR="00C92F79" w:rsidRPr="007C7469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C92F79" w:rsidRPr="001C0F0C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C0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Paix et sécurité</w:t>
            </w:r>
          </w:p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7C746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92F79" w:rsidRPr="004B6FE1" w:rsidTr="00D65DC8">
        <w:trPr>
          <w:trHeight w:val="930"/>
        </w:trPr>
        <w:tc>
          <w:tcPr>
            <w:tcW w:w="1716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sécurité </w:t>
            </w:r>
          </w:p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  <w:p w:rsidR="00C92F79" w:rsidRPr="007C7469" w:rsidRDefault="00C92F79" w:rsidP="00D65D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C746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pour la paix et sécurité sont développées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Renforcement des capacités du COFOCOM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session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250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250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250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250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1200"/>
        </w:trPr>
        <w:tc>
          <w:tcPr>
            <w:tcW w:w="17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Appui à la mise en place/ renforcement des COFOCOB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Appui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</w:t>
            </w:r>
          </w:p>
        </w:tc>
      </w:tr>
      <w:tr w:rsidR="00C92F79" w:rsidRPr="004B6FE1" w:rsidTr="00D65DC8">
        <w:trPr>
          <w:trHeight w:val="1470"/>
        </w:trPr>
        <w:tc>
          <w:tcPr>
            <w:tcW w:w="17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Appui à la livraison d’acte de session pour les édifices publics (écoles, CSI, CS, PMH, MAEP, 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Appui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1185"/>
        </w:trPr>
        <w:tc>
          <w:tcPr>
            <w:tcW w:w="17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Campagne de sensibilisation sur  la culture de la paix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Campagne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1095"/>
        </w:trPr>
        <w:tc>
          <w:tcPr>
            <w:tcW w:w="17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Organisation de fêtes annuelles pour la culture de la paix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fête annuelle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3 000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2 550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735"/>
        </w:trPr>
        <w:tc>
          <w:tcPr>
            <w:tcW w:w="1716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Appui à la patrouille mixte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Appui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2 000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2 000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B6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92F79" w:rsidRPr="004B6FE1" w:rsidTr="00D65DC8">
        <w:trPr>
          <w:trHeight w:val="666"/>
        </w:trPr>
        <w:tc>
          <w:tcPr>
            <w:tcW w:w="7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2F79" w:rsidRPr="001C0F0C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</w:p>
          <w:p w:rsidR="00C92F79" w:rsidRPr="001C0F0C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1C0F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>Sous total Paix et sécurité</w:t>
            </w:r>
          </w:p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2F79" w:rsidRPr="008E2275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8E22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  <w:t>6 950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2F79" w:rsidRPr="008E2275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8E22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2F79" w:rsidRPr="008E2275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8E22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2F79" w:rsidRPr="008E2275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8E22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  <w:t>2 000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2F79" w:rsidRPr="008E2275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8E22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  <w:t>4 950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2F79" w:rsidRPr="008E2275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8E22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  <w:t>3 200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2F79" w:rsidRPr="008E2275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8E22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  <w:t>375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2F79" w:rsidRPr="008E2275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8E22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  <w:t>3 375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2F79" w:rsidRPr="008E2275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8E22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2F79" w:rsidRPr="008E2275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8E22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  <w:t>-</w:t>
            </w:r>
          </w:p>
        </w:tc>
      </w:tr>
      <w:tr w:rsidR="00C92F79" w:rsidRPr="004B6FE1" w:rsidTr="00D65DC8">
        <w:trPr>
          <w:trHeight w:val="735"/>
        </w:trPr>
        <w:tc>
          <w:tcPr>
            <w:tcW w:w="76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  <w:p w:rsidR="00C92F79" w:rsidRPr="001C0F0C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  <w:r w:rsidRPr="001C0F0C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TOTAL AXE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 xml:space="preserve"> 4</w:t>
            </w:r>
          </w:p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C746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8E2275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8E22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  <w:t>36 500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8E2275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8E22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8E2275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8E22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8E2275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8E22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  <w:t>5 800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8E2275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8E22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  <w:t>30 700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8E2275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8E22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  <w:t>10 310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8E2275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8E22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  <w:t>2 125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8E2275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8E22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  <w:t>22 365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8E2275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8E22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92F79" w:rsidRPr="008E2275" w:rsidRDefault="00C92F79" w:rsidP="00D6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8E22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  <w:t>1 300</w:t>
            </w:r>
          </w:p>
        </w:tc>
      </w:tr>
      <w:tr w:rsidR="00C92F79" w:rsidRPr="004B6FE1" w:rsidTr="00D65DC8">
        <w:trPr>
          <w:trHeight w:val="881"/>
        </w:trPr>
        <w:tc>
          <w:tcPr>
            <w:tcW w:w="76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92F79" w:rsidRPr="007C7469" w:rsidRDefault="00C92F79" w:rsidP="00D65D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C92F79" w:rsidRPr="001C0F0C" w:rsidRDefault="00C92F79" w:rsidP="00D65DC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  <w:r w:rsidRPr="001C0F0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TOTAL GENERAL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 xml:space="preserve"> </w:t>
            </w:r>
          </w:p>
          <w:p w:rsidR="00C92F79" w:rsidRPr="004B6FE1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7C746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92F79" w:rsidRPr="008E2275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</w:pPr>
            <w:r w:rsidRPr="008E227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  <w:t>178 770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92F79" w:rsidRPr="008E2275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</w:pPr>
            <w:r w:rsidRPr="008E227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92F79" w:rsidRPr="008E2275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</w:pPr>
            <w:r w:rsidRPr="008E227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  <w:t>34 500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92F79" w:rsidRPr="008E2275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</w:pPr>
            <w:r w:rsidRPr="008E227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  <w:t>35 625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92F79" w:rsidRPr="008E2275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</w:pPr>
            <w:r w:rsidRPr="008E227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  <w:t>108 545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92F79" w:rsidRPr="008E2275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</w:pPr>
            <w:r w:rsidRPr="008E227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  <w:t>28 930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92F79" w:rsidRPr="008E2275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</w:pPr>
            <w:r w:rsidRPr="008E227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  <w:t>22 950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92F79" w:rsidRPr="008E2275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</w:pPr>
            <w:r w:rsidRPr="008E227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  <w:t>123 290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92F79" w:rsidRPr="008E2275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</w:pPr>
            <w:r w:rsidRPr="008E227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  <w:t>1 300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92F79" w:rsidRPr="008E2275" w:rsidRDefault="00C92F79" w:rsidP="00D65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</w:pPr>
            <w:r w:rsidRPr="008E227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  <w:t>2 300</w:t>
            </w:r>
          </w:p>
        </w:tc>
      </w:tr>
    </w:tbl>
    <w:p w:rsidR="00C92F79" w:rsidRPr="00C92F79" w:rsidRDefault="00C92F79" w:rsidP="00C92F7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sectPr w:rsidR="00C92F79" w:rsidRPr="00C92F79" w:rsidSect="00C92F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A25"/>
    <w:rsid w:val="008D7652"/>
    <w:rsid w:val="00A04E68"/>
    <w:rsid w:val="00C92F79"/>
    <w:rsid w:val="00FA72D0"/>
    <w:rsid w:val="00FD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2533</Words>
  <Characters>13937</Characters>
  <Application>Microsoft Office Word</Application>
  <DocSecurity>0</DocSecurity>
  <Lines>116</Lines>
  <Paragraphs>32</Paragraphs>
  <ScaleCrop>false</ScaleCrop>
  <Company/>
  <LinksUpToDate>false</LinksUpToDate>
  <CharactersWithSpaces>16438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</cp:revision>
  <dcterms:created xsi:type="dcterms:W3CDTF">2024-11-06T06:40:00Z</dcterms:created>
  <dcterms:modified xsi:type="dcterms:W3CDTF">2024-11-06T06:44:00Z</dcterms:modified>
</cp:coreProperties>
</file>