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B8" w:rsidRPr="00133635" w:rsidRDefault="00CF490A">
      <w:pPr>
        <w:rPr>
          <w:rFonts w:ascii="Times New Roman" w:hAnsi="Times New Roman" w:cs="Times New Roman"/>
          <w:b/>
          <w:sz w:val="28"/>
        </w:rPr>
      </w:pPr>
      <w:r w:rsidRPr="00133635">
        <w:rPr>
          <w:rFonts w:ascii="Times New Roman" w:hAnsi="Times New Roman" w:cs="Times New Roman"/>
          <w:b/>
          <w:sz w:val="28"/>
        </w:rPr>
        <w:t>REPUBLIQUE DU NIGER</w:t>
      </w:r>
    </w:p>
    <w:p w:rsidR="00CF490A" w:rsidRPr="00CF490A" w:rsidRDefault="00CF490A">
      <w:pPr>
        <w:rPr>
          <w:rFonts w:ascii="Arial Black" w:hAnsi="Arial Black" w:cs="Times New Roman"/>
          <w:b/>
          <w:i/>
          <w:sz w:val="16"/>
        </w:rPr>
      </w:pPr>
      <w:r w:rsidRPr="00CF490A">
        <w:rPr>
          <w:rFonts w:ascii="Arial Black" w:hAnsi="Arial Black" w:cs="Times New Roman"/>
          <w:b/>
          <w:i/>
          <w:sz w:val="16"/>
        </w:rPr>
        <w:t>Fraternité-Travail-Progrès</w:t>
      </w:r>
    </w:p>
    <w:p w:rsidR="00CF490A" w:rsidRPr="00133635" w:rsidRDefault="00CF490A">
      <w:pPr>
        <w:rPr>
          <w:rFonts w:ascii="Times New Roman" w:hAnsi="Times New Roman" w:cs="Times New Roman"/>
          <w:b/>
          <w:sz w:val="28"/>
        </w:rPr>
      </w:pPr>
      <w:r w:rsidRPr="00133635">
        <w:rPr>
          <w:rFonts w:ascii="Times New Roman" w:hAnsi="Times New Roman" w:cs="Times New Roman"/>
          <w:b/>
          <w:sz w:val="28"/>
        </w:rPr>
        <w:t>REGION DE DOSSO</w:t>
      </w:r>
    </w:p>
    <w:p w:rsidR="00CF490A" w:rsidRPr="00133635" w:rsidRDefault="00CF490A">
      <w:pPr>
        <w:rPr>
          <w:rFonts w:ascii="Times New Roman" w:hAnsi="Times New Roman" w:cs="Times New Roman"/>
          <w:b/>
          <w:sz w:val="28"/>
        </w:rPr>
      </w:pPr>
      <w:r w:rsidRPr="00133635">
        <w:rPr>
          <w:rFonts w:ascii="Times New Roman" w:hAnsi="Times New Roman" w:cs="Times New Roman"/>
          <w:b/>
          <w:sz w:val="28"/>
        </w:rPr>
        <w:t>DEPARTEMENT DE DOGONDOUTCHI</w:t>
      </w:r>
    </w:p>
    <w:p w:rsidR="00CF490A" w:rsidRPr="00133635" w:rsidRDefault="00CF490A">
      <w:pPr>
        <w:rPr>
          <w:rFonts w:ascii="Times New Roman" w:hAnsi="Times New Roman" w:cs="Times New Roman"/>
          <w:b/>
          <w:sz w:val="28"/>
        </w:rPr>
      </w:pPr>
      <w:r w:rsidRPr="00133635">
        <w:rPr>
          <w:rFonts w:ascii="Times New Roman" w:hAnsi="Times New Roman" w:cs="Times New Roman"/>
          <w:b/>
          <w:sz w:val="28"/>
        </w:rPr>
        <w:t>COMMUNE RURALE DE DANKASSARI</w:t>
      </w:r>
    </w:p>
    <w:p w:rsidR="00CF490A" w:rsidRDefault="00CF490A" w:rsidP="00CF490A">
      <w:pPr>
        <w:rPr>
          <w:rFonts w:ascii="Times New Roman" w:hAnsi="Times New Roman" w:cs="Times New Roman"/>
        </w:rPr>
      </w:pPr>
    </w:p>
    <w:p w:rsidR="00133635" w:rsidRDefault="00CF490A" w:rsidP="00CF490A">
      <w:pPr>
        <w:tabs>
          <w:tab w:val="left" w:pos="13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-104665</wp:posOffset>
                </wp:positionH>
                <wp:positionV relativeFrom="paragraph">
                  <wp:posOffset>1095679</wp:posOffset>
                </wp:positionV>
                <wp:extent cx="5936892" cy="921026"/>
                <wp:effectExtent l="57150" t="38100" r="83185" b="889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892" cy="92102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635" w:rsidRPr="00133635" w:rsidRDefault="00CF490A" w:rsidP="00133635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sz w:val="32"/>
                              </w:rPr>
                            </w:pPr>
                            <w:r w:rsidRPr="00133635">
                              <w:rPr>
                                <w:rFonts w:ascii="Algerian" w:hAnsi="Algerian"/>
                                <w:b/>
                                <w:sz w:val="32"/>
                              </w:rPr>
                              <w:t>COMPTE RENDU DE LA DEUXIEME SESSION ORDINAIRE</w:t>
                            </w:r>
                          </w:p>
                          <w:p w:rsidR="00133635" w:rsidRPr="00133635" w:rsidRDefault="00CF490A" w:rsidP="00133635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sz w:val="32"/>
                              </w:rPr>
                            </w:pPr>
                            <w:r w:rsidRPr="00133635">
                              <w:rPr>
                                <w:rFonts w:ascii="Algerian" w:hAnsi="Algerian"/>
                                <w:b/>
                                <w:sz w:val="32"/>
                              </w:rPr>
                              <w:t>DE LA</w:t>
                            </w:r>
                          </w:p>
                          <w:p w:rsidR="00CF490A" w:rsidRPr="00133635" w:rsidRDefault="00CF490A" w:rsidP="00133635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sz w:val="32"/>
                              </w:rPr>
                            </w:pPr>
                            <w:r w:rsidRPr="00133635">
                              <w:rPr>
                                <w:rFonts w:ascii="Algerian" w:hAnsi="Algerian"/>
                                <w:b/>
                                <w:sz w:val="32"/>
                              </w:rPr>
                              <w:t>COMMUNE RURALE DE DANKASSARI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.25pt;margin-top:86.25pt;width:467.4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33635" w:rsidRPr="00133635" w:rsidRDefault="00CF490A" w:rsidP="00133635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sz w:val="32"/>
                        </w:rPr>
                      </w:pPr>
                      <w:r w:rsidRPr="00133635">
                        <w:rPr>
                          <w:rFonts w:ascii="Algerian" w:hAnsi="Algerian"/>
                          <w:b/>
                          <w:sz w:val="32"/>
                        </w:rPr>
                        <w:t>COMPTE RENDU DE LA DEUXIEME SESSION ORDINAIRE</w:t>
                      </w:r>
                    </w:p>
                    <w:p w:rsidR="00133635" w:rsidRPr="00133635" w:rsidRDefault="00CF490A" w:rsidP="00133635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sz w:val="32"/>
                        </w:rPr>
                      </w:pPr>
                      <w:r w:rsidRPr="00133635">
                        <w:rPr>
                          <w:rFonts w:ascii="Algerian" w:hAnsi="Algerian"/>
                          <w:b/>
                          <w:sz w:val="32"/>
                        </w:rPr>
                        <w:t>DE LA</w:t>
                      </w:r>
                    </w:p>
                    <w:p w:rsidR="00CF490A" w:rsidRPr="00133635" w:rsidRDefault="00CF490A" w:rsidP="00133635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sz w:val="32"/>
                        </w:rPr>
                      </w:pPr>
                      <w:r w:rsidRPr="00133635">
                        <w:rPr>
                          <w:rFonts w:ascii="Algerian" w:hAnsi="Algerian"/>
                          <w:b/>
                          <w:sz w:val="32"/>
                        </w:rPr>
                        <w:t>COMMUNE RURALE DE DANKASSARI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133635" w:rsidRPr="00133635" w:rsidRDefault="00133635" w:rsidP="00133635">
      <w:pPr>
        <w:rPr>
          <w:rFonts w:ascii="Times New Roman" w:hAnsi="Times New Roman" w:cs="Times New Roman"/>
        </w:rPr>
      </w:pPr>
    </w:p>
    <w:p w:rsidR="00133635" w:rsidRPr="00133635" w:rsidRDefault="00133635" w:rsidP="00133635">
      <w:pPr>
        <w:rPr>
          <w:rFonts w:ascii="Times New Roman" w:hAnsi="Times New Roman" w:cs="Times New Roman"/>
        </w:rPr>
      </w:pPr>
    </w:p>
    <w:p w:rsidR="00133635" w:rsidRPr="00133635" w:rsidRDefault="00133635" w:rsidP="00133635">
      <w:pPr>
        <w:rPr>
          <w:rFonts w:ascii="Times New Roman" w:hAnsi="Times New Roman" w:cs="Times New Roman"/>
        </w:rPr>
      </w:pPr>
    </w:p>
    <w:p w:rsidR="00133635" w:rsidRPr="00133635" w:rsidRDefault="00133635" w:rsidP="00133635">
      <w:pPr>
        <w:rPr>
          <w:rFonts w:ascii="Times New Roman" w:hAnsi="Times New Roman" w:cs="Times New Roman"/>
        </w:rPr>
      </w:pPr>
    </w:p>
    <w:p w:rsidR="00133635" w:rsidRPr="00133635" w:rsidRDefault="00133635" w:rsidP="00133635">
      <w:pPr>
        <w:rPr>
          <w:rFonts w:ascii="Times New Roman" w:hAnsi="Times New Roman" w:cs="Times New Roman"/>
        </w:rPr>
      </w:pPr>
    </w:p>
    <w:p w:rsidR="00133635" w:rsidRPr="00133635" w:rsidRDefault="00133635" w:rsidP="00133635">
      <w:pPr>
        <w:rPr>
          <w:rFonts w:ascii="Times New Roman" w:hAnsi="Times New Roman" w:cs="Times New Roman"/>
        </w:rPr>
      </w:pPr>
    </w:p>
    <w:p w:rsidR="00133635" w:rsidRDefault="00133635" w:rsidP="00133635">
      <w:pPr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133635" w:rsidRDefault="00133635" w:rsidP="00133635">
      <w:pPr>
        <w:tabs>
          <w:tab w:val="left" w:pos="3016"/>
        </w:tabs>
        <w:rPr>
          <w:rFonts w:ascii="Times New Roman" w:hAnsi="Times New Roman" w:cs="Times New Roman"/>
        </w:rPr>
      </w:pPr>
    </w:p>
    <w:p w:rsidR="00CF490A" w:rsidRDefault="00133635" w:rsidP="00133635">
      <w:pPr>
        <w:tabs>
          <w:tab w:val="left" w:pos="3016"/>
        </w:tabs>
        <w:jc w:val="right"/>
        <w:rPr>
          <w:rFonts w:ascii="Times New Roman" w:hAnsi="Times New Roman" w:cs="Times New Roman"/>
          <w:b/>
          <w:i/>
          <w:sz w:val="28"/>
        </w:rPr>
      </w:pPr>
      <w:r w:rsidRPr="00133635">
        <w:rPr>
          <w:rFonts w:ascii="Times New Roman" w:hAnsi="Times New Roman" w:cs="Times New Roman"/>
          <w:b/>
          <w:i/>
          <w:sz w:val="28"/>
        </w:rPr>
        <w:t>Juillet 2025</w:t>
      </w:r>
    </w:p>
    <w:p w:rsidR="004B268D" w:rsidRDefault="00133635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4B268D">
        <w:rPr>
          <w:rFonts w:ascii="Times New Roman" w:hAnsi="Times New Roman" w:cs="Times New Roman"/>
          <w:sz w:val="28"/>
        </w:rPr>
        <w:lastRenderedPageBreak/>
        <w:t xml:space="preserve">La salle de réunion de la mairie de Dankassari a servi de cadre à la tenue de </w:t>
      </w:r>
      <w:r w:rsidR="004B268D" w:rsidRPr="004B268D">
        <w:rPr>
          <w:rFonts w:ascii="Times New Roman" w:hAnsi="Times New Roman" w:cs="Times New Roman"/>
          <w:b/>
          <w:i/>
          <w:sz w:val="28"/>
        </w:rPr>
        <w:t>« </w:t>
      </w:r>
      <w:r w:rsidRPr="004B268D">
        <w:rPr>
          <w:rFonts w:ascii="Times New Roman" w:hAnsi="Times New Roman" w:cs="Times New Roman"/>
          <w:b/>
          <w:i/>
          <w:sz w:val="28"/>
        </w:rPr>
        <w:t>la deuxième session ordinaire au titre de l’année 2025</w:t>
      </w:r>
      <w:r w:rsidR="004B268D" w:rsidRPr="004B268D">
        <w:rPr>
          <w:rFonts w:ascii="Times New Roman" w:hAnsi="Times New Roman" w:cs="Times New Roman"/>
          <w:b/>
          <w:i/>
          <w:sz w:val="28"/>
        </w:rPr>
        <w:t> »</w:t>
      </w:r>
      <w:r w:rsidR="004B268D">
        <w:rPr>
          <w:rFonts w:ascii="Times New Roman" w:hAnsi="Times New Roman" w:cs="Times New Roman"/>
          <w:b/>
          <w:i/>
          <w:sz w:val="28"/>
        </w:rPr>
        <w:t xml:space="preserve"> </w:t>
      </w:r>
      <w:r w:rsidR="004B268D" w:rsidRPr="004B268D">
        <w:rPr>
          <w:rFonts w:ascii="Times New Roman" w:hAnsi="Times New Roman" w:cs="Times New Roman"/>
          <w:sz w:val="28"/>
        </w:rPr>
        <w:t>le douze juillet 2025</w:t>
      </w:r>
      <w:r w:rsidR="004B268D">
        <w:rPr>
          <w:rFonts w:ascii="Times New Roman" w:hAnsi="Times New Roman" w:cs="Times New Roman"/>
          <w:b/>
          <w:i/>
          <w:sz w:val="28"/>
        </w:rPr>
        <w:t>.</w:t>
      </w:r>
    </w:p>
    <w:p w:rsidR="004B268D" w:rsidRPr="00906F08" w:rsidRDefault="004B268D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906F08">
        <w:rPr>
          <w:rFonts w:ascii="Times New Roman" w:hAnsi="Times New Roman" w:cs="Times New Roman"/>
          <w:sz w:val="28"/>
        </w:rPr>
        <w:t>L’ordre du jour comporte les points suivants :</w:t>
      </w:r>
    </w:p>
    <w:p w:rsidR="00906F08" w:rsidRPr="00906F08" w:rsidRDefault="004B268D" w:rsidP="00B3743F">
      <w:pPr>
        <w:pStyle w:val="Paragraphedeliste"/>
        <w:numPr>
          <w:ilvl w:val="0"/>
          <w:numId w:val="1"/>
        </w:num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906F08">
        <w:rPr>
          <w:rFonts w:ascii="Times New Roman" w:hAnsi="Times New Roman" w:cs="Times New Roman"/>
          <w:sz w:val="28"/>
        </w:rPr>
        <w:t xml:space="preserve">Adoption </w:t>
      </w:r>
      <w:r w:rsidR="00906F08" w:rsidRPr="00906F08">
        <w:rPr>
          <w:rFonts w:ascii="Times New Roman" w:hAnsi="Times New Roman" w:cs="Times New Roman"/>
          <w:sz w:val="28"/>
        </w:rPr>
        <w:t>de procès-verbal de la première session ordinaire au titre de l’année 2025</w:t>
      </w:r>
    </w:p>
    <w:p w:rsidR="00906F08" w:rsidRPr="00906F08" w:rsidRDefault="00906F08" w:rsidP="00B3743F">
      <w:pPr>
        <w:pStyle w:val="Paragraphedeliste"/>
        <w:numPr>
          <w:ilvl w:val="0"/>
          <w:numId w:val="1"/>
        </w:num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906F08">
        <w:rPr>
          <w:rFonts w:ascii="Times New Roman" w:hAnsi="Times New Roman" w:cs="Times New Roman"/>
          <w:sz w:val="28"/>
        </w:rPr>
        <w:t>Exécution budgétaire 2025 au 31 mai 2025</w:t>
      </w:r>
    </w:p>
    <w:p w:rsidR="00906F08" w:rsidRPr="00906F08" w:rsidRDefault="00906F08" w:rsidP="00B3743F">
      <w:pPr>
        <w:pStyle w:val="Paragraphedeliste"/>
        <w:numPr>
          <w:ilvl w:val="0"/>
          <w:numId w:val="1"/>
        </w:num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906F08">
        <w:rPr>
          <w:rFonts w:ascii="Times New Roman" w:hAnsi="Times New Roman" w:cs="Times New Roman"/>
          <w:sz w:val="28"/>
        </w:rPr>
        <w:t>Situation de la taxe municipale</w:t>
      </w:r>
    </w:p>
    <w:p w:rsidR="004B268D" w:rsidRDefault="00906F08" w:rsidP="00B3743F">
      <w:pPr>
        <w:pStyle w:val="Paragraphedeliste"/>
        <w:numPr>
          <w:ilvl w:val="0"/>
          <w:numId w:val="1"/>
        </w:num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906F08">
        <w:rPr>
          <w:rFonts w:ascii="Times New Roman" w:hAnsi="Times New Roman" w:cs="Times New Roman"/>
          <w:sz w:val="28"/>
        </w:rPr>
        <w:t xml:space="preserve">Premier remaniement budgétaire 2025 </w:t>
      </w:r>
    </w:p>
    <w:p w:rsidR="00906F08" w:rsidRPr="00906F08" w:rsidRDefault="00906F08" w:rsidP="00B3743F">
      <w:pPr>
        <w:pStyle w:val="Paragraphedeliste"/>
        <w:numPr>
          <w:ilvl w:val="0"/>
          <w:numId w:val="1"/>
        </w:num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Divers</w:t>
      </w:r>
    </w:p>
    <w:p w:rsidR="00133635" w:rsidRDefault="00906F08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906F08">
        <w:rPr>
          <w:rFonts w:ascii="Times New Roman" w:hAnsi="Times New Roman" w:cs="Times New Roman"/>
          <w:sz w:val="28"/>
        </w:rPr>
        <w:t>Etaient présents à cette session :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>Monsieur Hamza Zabeirou Administrateur Délégué,</w:t>
      </w:r>
      <w:r w:rsidRPr="00A67ECC">
        <w:rPr>
          <w:rFonts w:ascii="Times New Roman" w:hAnsi="Times New Roman" w:cs="Times New Roman"/>
          <w:b/>
          <w:sz w:val="28"/>
        </w:rPr>
        <w:t xml:space="preserve"> Président :</w:t>
      </w:r>
      <w:r w:rsidRPr="00A67ECC">
        <w:rPr>
          <w:rFonts w:ascii="Times New Roman" w:hAnsi="Times New Roman" w:cs="Times New Roman"/>
          <w:sz w:val="28"/>
        </w:rPr>
        <w:t xml:space="preserve">    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Abdourhamane Boukary Kanta </w:t>
      </w:r>
      <w:r w:rsidRPr="00A67ECC">
        <w:rPr>
          <w:rFonts w:ascii="Times New Roman" w:hAnsi="Times New Roman" w:cs="Times New Roman"/>
          <w:sz w:val="26"/>
          <w:szCs w:val="26"/>
        </w:rPr>
        <w:t>DDAT/DL(Doutchi)</w:t>
      </w:r>
      <w:r w:rsidRPr="00A67ECC">
        <w:rPr>
          <w:rFonts w:ascii="Times New Roman" w:hAnsi="Times New Roman" w:cs="Times New Roman"/>
          <w:sz w:val="28"/>
        </w:rPr>
        <w:t xml:space="preserve"> Rapporteur :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>Abdourahamane O.M Laouali DDU (Doutchi)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Maman Sani Saidou </w:t>
      </w:r>
      <w:r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DDH/A (Doutchi)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Illiassou Mamane </w:t>
      </w:r>
      <w:r>
        <w:rPr>
          <w:rFonts w:ascii="Times New Roman" w:hAnsi="Times New Roman" w:cs="Times New Roman"/>
          <w:sz w:val="28"/>
        </w:rPr>
        <w:t xml:space="preserve">      </w:t>
      </w:r>
      <w:r w:rsidRPr="00A67ECC">
        <w:rPr>
          <w:rFonts w:ascii="Times New Roman" w:hAnsi="Times New Roman" w:cs="Times New Roman"/>
          <w:sz w:val="28"/>
        </w:rPr>
        <w:t>IEPP/ Dankassari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>Mahamadou Maman</w:t>
      </w:r>
      <w:r>
        <w:rPr>
          <w:rFonts w:ascii="Times New Roman" w:hAnsi="Times New Roman" w:cs="Times New Roman"/>
          <w:sz w:val="28"/>
        </w:rPr>
        <w:t xml:space="preserve"> Dangui</w:t>
      </w:r>
      <w:r w:rsidRPr="00A67E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C</w:t>
      </w:r>
      <w:r w:rsidRPr="00A67ECC">
        <w:rPr>
          <w:rFonts w:ascii="Times New Roman" w:hAnsi="Times New Roman" w:cs="Times New Roman"/>
          <w:sz w:val="28"/>
        </w:rPr>
        <w:t>hef de Groupement Peulh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Issoufou Abass Nassirou </w:t>
      </w:r>
      <w:r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Chef CSI / Dankassari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Mahamadou Beidou Représentant </w:t>
      </w:r>
      <w:r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Société Civile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Abdourahamane  Idrissa </w:t>
      </w:r>
      <w:r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Président des jeunes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Mahamadou Bassakoye </w:t>
      </w:r>
      <w:r>
        <w:rPr>
          <w:rFonts w:ascii="Times New Roman" w:hAnsi="Times New Roman" w:cs="Times New Roman"/>
          <w:sz w:val="28"/>
        </w:rPr>
        <w:t xml:space="preserve">  </w:t>
      </w:r>
      <w:r w:rsidRPr="00A67ECC">
        <w:rPr>
          <w:rFonts w:ascii="Times New Roman" w:hAnsi="Times New Roman" w:cs="Times New Roman"/>
          <w:sz w:val="28"/>
        </w:rPr>
        <w:t>Représentant leader religieux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Hadiza Rouga    </w:t>
      </w:r>
      <w:r w:rsidRPr="00A67ECC">
        <w:rPr>
          <w:rFonts w:ascii="Times New Roman" w:hAnsi="Times New Roman" w:cs="Times New Roman"/>
          <w:sz w:val="28"/>
        </w:rPr>
        <w:t>Représentante Société Civile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Maman Laminou Ibrahim </w:t>
      </w:r>
      <w:r>
        <w:rPr>
          <w:rFonts w:ascii="Times New Roman" w:hAnsi="Times New Roman" w:cs="Times New Roman"/>
          <w:sz w:val="28"/>
        </w:rPr>
        <w:t xml:space="preserve"> </w:t>
      </w:r>
      <w:r w:rsidRPr="00A67ECC">
        <w:rPr>
          <w:rFonts w:ascii="Times New Roman" w:hAnsi="Times New Roman" w:cs="Times New Roman"/>
          <w:sz w:val="28"/>
        </w:rPr>
        <w:t>Chef Service Environnement</w:t>
      </w:r>
    </w:p>
    <w:p w:rsidR="0075424D" w:rsidRPr="00A67ECC" w:rsidRDefault="0075424D" w:rsidP="00B3743F">
      <w:pPr>
        <w:pStyle w:val="Paragraphedeliste"/>
        <w:numPr>
          <w:ilvl w:val="0"/>
          <w:numId w:val="2"/>
        </w:numPr>
        <w:tabs>
          <w:tab w:val="left" w:pos="237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A67ECC">
        <w:rPr>
          <w:rFonts w:ascii="Times New Roman" w:hAnsi="Times New Roman" w:cs="Times New Roman"/>
          <w:sz w:val="28"/>
        </w:rPr>
        <w:t xml:space="preserve">Amadou Sabo </w:t>
      </w:r>
      <w:r>
        <w:rPr>
          <w:rFonts w:ascii="Times New Roman" w:hAnsi="Times New Roman" w:cs="Times New Roman"/>
          <w:sz w:val="28"/>
        </w:rPr>
        <w:t xml:space="preserve"> C</w:t>
      </w:r>
      <w:r w:rsidRPr="00A67ECC">
        <w:rPr>
          <w:rFonts w:ascii="Times New Roman" w:hAnsi="Times New Roman" w:cs="Times New Roman"/>
          <w:sz w:val="28"/>
        </w:rPr>
        <w:t>hef de canton de l’Arewa</w:t>
      </w:r>
    </w:p>
    <w:p w:rsidR="001E5121" w:rsidRDefault="001E5121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B3743F">
        <w:rPr>
          <w:rFonts w:ascii="Times New Roman" w:hAnsi="Times New Roman" w:cs="Times New Roman"/>
          <w:b/>
          <w:sz w:val="28"/>
        </w:rPr>
        <w:t xml:space="preserve">Aucune absence n’est constatée </w:t>
      </w:r>
      <w:r w:rsidR="00B3743F">
        <w:rPr>
          <w:rFonts w:ascii="Times New Roman" w:hAnsi="Times New Roman" w:cs="Times New Roman"/>
          <w:b/>
          <w:sz w:val="28"/>
        </w:rPr>
        <w:t>à</w:t>
      </w:r>
      <w:r w:rsidRPr="00B3743F">
        <w:rPr>
          <w:rFonts w:ascii="Times New Roman" w:hAnsi="Times New Roman" w:cs="Times New Roman"/>
          <w:b/>
          <w:sz w:val="28"/>
        </w:rPr>
        <w:t xml:space="preserve"> cette</w:t>
      </w:r>
      <w:r w:rsidR="00B3743F">
        <w:rPr>
          <w:rFonts w:ascii="Times New Roman" w:hAnsi="Times New Roman" w:cs="Times New Roman"/>
          <w:b/>
          <w:sz w:val="28"/>
        </w:rPr>
        <w:t xml:space="preserve"> deuxième session </w:t>
      </w:r>
      <w:r w:rsidR="00804D50">
        <w:rPr>
          <w:rFonts w:ascii="Times New Roman" w:hAnsi="Times New Roman" w:cs="Times New Roman"/>
          <w:b/>
          <w:sz w:val="28"/>
        </w:rPr>
        <w:t>ordinaire.</w:t>
      </w:r>
    </w:p>
    <w:p w:rsidR="00606EB9" w:rsidRDefault="00606EB9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</w:p>
    <w:p w:rsidR="00606EB9" w:rsidRDefault="00606EB9" w:rsidP="00133635">
      <w:pPr>
        <w:tabs>
          <w:tab w:val="left" w:pos="3016"/>
        </w:tabs>
        <w:rPr>
          <w:rFonts w:ascii="Times New Roman" w:hAnsi="Times New Roman" w:cs="Times New Roman"/>
          <w:sz w:val="28"/>
        </w:rPr>
      </w:pPr>
    </w:p>
    <w:p w:rsidR="00606EB9" w:rsidRDefault="00606EB9" w:rsidP="00133635">
      <w:pPr>
        <w:tabs>
          <w:tab w:val="left" w:pos="3016"/>
        </w:tabs>
        <w:rPr>
          <w:rFonts w:ascii="Times New Roman" w:hAnsi="Times New Roman" w:cs="Times New Roman"/>
          <w:sz w:val="28"/>
        </w:rPr>
      </w:pPr>
    </w:p>
    <w:p w:rsidR="00606EB9" w:rsidRDefault="00606EB9" w:rsidP="00133635">
      <w:pPr>
        <w:tabs>
          <w:tab w:val="left" w:pos="3016"/>
        </w:tabs>
        <w:rPr>
          <w:rFonts w:ascii="Times New Roman" w:hAnsi="Times New Roman" w:cs="Times New Roman"/>
          <w:sz w:val="28"/>
        </w:rPr>
      </w:pPr>
    </w:p>
    <w:p w:rsidR="00606EB9" w:rsidRDefault="00606EB9" w:rsidP="00133635">
      <w:pPr>
        <w:tabs>
          <w:tab w:val="left" w:pos="3016"/>
        </w:tabs>
        <w:rPr>
          <w:rFonts w:ascii="Times New Roman" w:hAnsi="Times New Roman" w:cs="Times New Roman"/>
          <w:sz w:val="28"/>
        </w:rPr>
      </w:pPr>
    </w:p>
    <w:p w:rsidR="00906F08" w:rsidRDefault="001E5121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5312D9">
        <w:rPr>
          <w:rFonts w:ascii="Times New Roman" w:hAnsi="Times New Roman" w:cs="Times New Roman"/>
          <w:sz w:val="28"/>
        </w:rPr>
        <w:t xml:space="preserve">Une </w:t>
      </w:r>
      <w:r w:rsidR="005312D9" w:rsidRPr="005312D9">
        <w:rPr>
          <w:rFonts w:ascii="Times New Roman" w:hAnsi="Times New Roman" w:cs="Times New Roman"/>
          <w:sz w:val="28"/>
        </w:rPr>
        <w:t>Fatiha</w:t>
      </w:r>
      <w:r w:rsidRPr="005312D9">
        <w:rPr>
          <w:rFonts w:ascii="Times New Roman" w:hAnsi="Times New Roman" w:cs="Times New Roman"/>
          <w:sz w:val="28"/>
        </w:rPr>
        <w:t xml:space="preserve"> </w:t>
      </w:r>
      <w:r w:rsidR="005312D9" w:rsidRPr="005312D9">
        <w:rPr>
          <w:rFonts w:ascii="Times New Roman" w:hAnsi="Times New Roman" w:cs="Times New Roman"/>
          <w:sz w:val="28"/>
        </w:rPr>
        <w:t>a</w:t>
      </w:r>
      <w:r w:rsidRPr="005312D9">
        <w:rPr>
          <w:rFonts w:ascii="Times New Roman" w:hAnsi="Times New Roman" w:cs="Times New Roman"/>
          <w:sz w:val="28"/>
        </w:rPr>
        <w:t xml:space="preserve"> été prononcé par un des participants</w:t>
      </w:r>
      <w:r w:rsidR="00804D50">
        <w:rPr>
          <w:rFonts w:ascii="Times New Roman" w:hAnsi="Times New Roman" w:cs="Times New Roman"/>
          <w:sz w:val="28"/>
        </w:rPr>
        <w:t xml:space="preserve"> tout en  implorant Dieu pour  le bon déroulement des</w:t>
      </w:r>
      <w:r w:rsidR="005312D9" w:rsidRPr="005312D9">
        <w:rPr>
          <w:rFonts w:ascii="Times New Roman" w:hAnsi="Times New Roman" w:cs="Times New Roman"/>
          <w:sz w:val="28"/>
        </w:rPr>
        <w:t xml:space="preserve"> travaux</w:t>
      </w:r>
      <w:r w:rsidR="00804D50">
        <w:rPr>
          <w:rFonts w:ascii="Times New Roman" w:hAnsi="Times New Roman" w:cs="Times New Roman"/>
          <w:sz w:val="28"/>
        </w:rPr>
        <w:t xml:space="preserve"> et nous gratifie d’un hivernage fécond</w:t>
      </w:r>
      <w:r w:rsidR="00744CAC">
        <w:rPr>
          <w:rFonts w:ascii="Times New Roman" w:hAnsi="Times New Roman" w:cs="Times New Roman"/>
          <w:sz w:val="28"/>
        </w:rPr>
        <w:t>.</w:t>
      </w:r>
    </w:p>
    <w:p w:rsidR="00744CAC" w:rsidRDefault="00744CAC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L’Administrateur Délégué, Président de la commission consultative SLT Hamza Zabeirou dans son allocution a souhaité </w:t>
      </w:r>
      <w:r w:rsidR="00765D32">
        <w:rPr>
          <w:rFonts w:ascii="Times New Roman" w:hAnsi="Times New Roman" w:cs="Times New Roman"/>
          <w:sz w:val="28"/>
        </w:rPr>
        <w:t xml:space="preserve">la bienvenue aux participants et les a exhortés à suivre attentivement les contenus </w:t>
      </w:r>
      <w:r w:rsidR="00606EB9">
        <w:rPr>
          <w:rFonts w:ascii="Times New Roman" w:hAnsi="Times New Roman" w:cs="Times New Roman"/>
          <w:sz w:val="28"/>
        </w:rPr>
        <w:t>des exposés qui seront présentés.</w:t>
      </w:r>
    </w:p>
    <w:p w:rsidR="00606EB9" w:rsidRDefault="00606EB9" w:rsidP="00B3743F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 a enfin souhaité une bonne campagne agricole dans la paix et la quiétude sociale.</w:t>
      </w:r>
    </w:p>
    <w:p w:rsidR="00A37DAA" w:rsidRDefault="00A37DAA" w:rsidP="00B3743F">
      <w:pPr>
        <w:pStyle w:val="Paragraphedeliste"/>
        <w:numPr>
          <w:ilvl w:val="0"/>
          <w:numId w:val="3"/>
        </w:numPr>
        <w:tabs>
          <w:tab w:val="left" w:pos="3016"/>
        </w:tabs>
        <w:spacing w:line="360" w:lineRule="auto"/>
        <w:rPr>
          <w:rFonts w:ascii="Times New Roman" w:hAnsi="Times New Roman" w:cs="Times New Roman"/>
          <w:b/>
          <w:sz w:val="32"/>
          <w:u w:val="single"/>
        </w:rPr>
      </w:pPr>
      <w:r w:rsidRPr="001E5121">
        <w:rPr>
          <w:rFonts w:ascii="Times New Roman" w:hAnsi="Times New Roman" w:cs="Times New Roman"/>
          <w:b/>
          <w:sz w:val="32"/>
          <w:u w:val="single"/>
        </w:rPr>
        <w:t>Déroulement des travaux</w:t>
      </w:r>
    </w:p>
    <w:p w:rsidR="00A37DAA" w:rsidRPr="00A37DAA" w:rsidRDefault="00A37DAA" w:rsidP="00B3743F">
      <w:pPr>
        <w:pStyle w:val="Paragraphedeliste"/>
        <w:tabs>
          <w:tab w:val="left" w:pos="3016"/>
        </w:tabs>
        <w:spacing w:line="360" w:lineRule="auto"/>
        <w:rPr>
          <w:rFonts w:ascii="Times New Roman" w:hAnsi="Times New Roman" w:cs="Times New Roman"/>
          <w:b/>
          <w:sz w:val="18"/>
          <w:u w:val="single"/>
        </w:rPr>
      </w:pPr>
    </w:p>
    <w:p w:rsidR="00606EB9" w:rsidRPr="00A37DAA" w:rsidRDefault="00A37DAA" w:rsidP="00B3743F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A37DAA">
        <w:rPr>
          <w:rFonts w:ascii="Times New Roman" w:hAnsi="Times New Roman" w:cs="Times New Roman"/>
          <w:b/>
          <w:sz w:val="28"/>
        </w:rPr>
        <w:t>Adoption de procès-verbal de la première session ordinaire au titre de l’année 2025</w:t>
      </w:r>
    </w:p>
    <w:p w:rsidR="00744CAC" w:rsidRDefault="0029562D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37DAA" w:rsidRPr="00A37DAA">
        <w:rPr>
          <w:rFonts w:ascii="Times New Roman" w:hAnsi="Times New Roman" w:cs="Times New Roman"/>
          <w:sz w:val="28"/>
        </w:rPr>
        <w:t>Le procès-verbal de la première session ordinaire au titre de l’année 2025</w:t>
      </w:r>
      <w:r w:rsidR="00A37DAA">
        <w:rPr>
          <w:rFonts w:ascii="Times New Roman" w:hAnsi="Times New Roman" w:cs="Times New Roman"/>
          <w:sz w:val="28"/>
        </w:rPr>
        <w:t xml:space="preserve"> a été lu par le rapporteur de la commission consultative.</w:t>
      </w:r>
    </w:p>
    <w:p w:rsidR="0029562D" w:rsidRDefault="00C9005B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Aprè</w:t>
      </w:r>
      <w:r w:rsidR="00A37DAA">
        <w:rPr>
          <w:rFonts w:ascii="Times New Roman" w:hAnsi="Times New Roman" w:cs="Times New Roman"/>
          <w:sz w:val="28"/>
        </w:rPr>
        <w:t xml:space="preserve">s cette lecture, des corrections de fonds et de forme ont été apporté </w:t>
      </w:r>
      <w:r>
        <w:rPr>
          <w:rFonts w:ascii="Times New Roman" w:hAnsi="Times New Roman" w:cs="Times New Roman"/>
          <w:sz w:val="28"/>
        </w:rPr>
        <w:t xml:space="preserve">des </w:t>
      </w:r>
      <w:r w:rsidR="00A37DAA">
        <w:rPr>
          <w:rFonts w:ascii="Times New Roman" w:hAnsi="Times New Roman" w:cs="Times New Roman"/>
          <w:sz w:val="28"/>
        </w:rPr>
        <w:t xml:space="preserve">par les </w:t>
      </w:r>
      <w:r>
        <w:rPr>
          <w:rFonts w:ascii="Times New Roman" w:hAnsi="Times New Roman" w:cs="Times New Roman"/>
          <w:sz w:val="28"/>
        </w:rPr>
        <w:t xml:space="preserve">participants. </w:t>
      </w:r>
    </w:p>
    <w:p w:rsidR="00BA4F12" w:rsidRDefault="0029562D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 procès-verbal a été adopté à l’unanimité.</w:t>
      </w:r>
    </w:p>
    <w:p w:rsidR="0029562D" w:rsidRDefault="00BA4F12" w:rsidP="00B3743F">
      <w:pPr>
        <w:pStyle w:val="Paragraphedeliste"/>
        <w:numPr>
          <w:ilvl w:val="0"/>
          <w:numId w:val="4"/>
        </w:numPr>
        <w:tabs>
          <w:tab w:val="left" w:pos="3016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BA4F12">
        <w:rPr>
          <w:rFonts w:ascii="Times New Roman" w:hAnsi="Times New Roman" w:cs="Times New Roman"/>
          <w:b/>
          <w:sz w:val="28"/>
        </w:rPr>
        <w:t>Exécution budgétaire</w:t>
      </w:r>
      <w:r w:rsidR="0040343C">
        <w:rPr>
          <w:rFonts w:ascii="Times New Roman" w:hAnsi="Times New Roman" w:cs="Times New Roman"/>
          <w:b/>
          <w:sz w:val="28"/>
        </w:rPr>
        <w:t xml:space="preserve"> </w:t>
      </w:r>
      <w:r w:rsidRPr="00BA4F12">
        <w:rPr>
          <w:rFonts w:ascii="Times New Roman" w:hAnsi="Times New Roman" w:cs="Times New Roman"/>
          <w:b/>
          <w:sz w:val="28"/>
        </w:rPr>
        <w:t>2025 au 31 mai 2025</w:t>
      </w:r>
    </w:p>
    <w:p w:rsidR="0040343C" w:rsidRPr="0040343C" w:rsidRDefault="0040343C" w:rsidP="00B3743F">
      <w:pPr>
        <w:tabs>
          <w:tab w:val="left" w:pos="3016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40343C">
        <w:rPr>
          <w:rFonts w:ascii="Times New Roman" w:hAnsi="Times New Roman" w:cs="Times New Roman"/>
          <w:sz w:val="28"/>
        </w:rPr>
        <w:t>Cette présentation a été faite  par le Secrétaire Municipal</w:t>
      </w:r>
      <w:r w:rsidR="00DB6448">
        <w:rPr>
          <w:rFonts w:ascii="Times New Roman" w:hAnsi="Times New Roman" w:cs="Times New Roman"/>
          <w:sz w:val="28"/>
        </w:rPr>
        <w:t xml:space="preserve"> de la commune Monsieur Andi Gagara</w:t>
      </w:r>
      <w:r w:rsidRPr="0040343C">
        <w:rPr>
          <w:rFonts w:ascii="Times New Roman" w:hAnsi="Times New Roman" w:cs="Times New Roman"/>
          <w:sz w:val="28"/>
        </w:rPr>
        <w:t>.</w:t>
      </w:r>
    </w:p>
    <w:p w:rsidR="00C35941" w:rsidRDefault="004E072D" w:rsidP="00B3743F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Ainsi les recettes et les dépenses  au titre de l’année 2025</w:t>
      </w:r>
      <w:r w:rsidR="005A42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ont fait l’objet d’un débat très houleux. Des questions de compréhension ont été posées  des</w:t>
      </w:r>
      <w:r w:rsidR="00F45271">
        <w:rPr>
          <w:rFonts w:ascii="Times New Roman" w:hAnsi="Times New Roman" w:cs="Times New Roman"/>
          <w:sz w:val="28"/>
        </w:rPr>
        <w:t xml:space="preserve"> propositions et</w:t>
      </w:r>
      <w:r>
        <w:rPr>
          <w:rFonts w:ascii="Times New Roman" w:hAnsi="Times New Roman" w:cs="Times New Roman"/>
          <w:sz w:val="28"/>
        </w:rPr>
        <w:t xml:space="preserve"> suggestions données par les participants.</w:t>
      </w:r>
      <w:r w:rsidR="00F45271">
        <w:rPr>
          <w:rFonts w:ascii="Times New Roman" w:hAnsi="Times New Roman" w:cs="Times New Roman"/>
          <w:sz w:val="28"/>
        </w:rPr>
        <w:t xml:space="preserve"> </w:t>
      </w:r>
    </w:p>
    <w:p w:rsidR="00F45271" w:rsidRDefault="00F45271" w:rsidP="00B3743F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Toutes les propositions et suggestions seront </w:t>
      </w:r>
      <w:r w:rsidR="00E627BB">
        <w:rPr>
          <w:rFonts w:ascii="Times New Roman" w:hAnsi="Times New Roman" w:cs="Times New Roman"/>
          <w:sz w:val="28"/>
        </w:rPr>
        <w:t>prises</w:t>
      </w:r>
      <w:r>
        <w:rPr>
          <w:rFonts w:ascii="Times New Roman" w:hAnsi="Times New Roman" w:cs="Times New Roman"/>
          <w:sz w:val="28"/>
        </w:rPr>
        <w:t xml:space="preserve"> en compte dans l’exécution du </w:t>
      </w:r>
      <w:r w:rsidR="00E627BB">
        <w:rPr>
          <w:rFonts w:ascii="Times New Roman" w:hAnsi="Times New Roman" w:cs="Times New Roman"/>
          <w:sz w:val="28"/>
        </w:rPr>
        <w:t>budget</w:t>
      </w:r>
      <w:r>
        <w:rPr>
          <w:rFonts w:ascii="Times New Roman" w:hAnsi="Times New Roman" w:cs="Times New Roman"/>
          <w:sz w:val="28"/>
        </w:rPr>
        <w:t>.</w:t>
      </w:r>
    </w:p>
    <w:p w:rsidR="005A18D6" w:rsidRDefault="005A18D6" w:rsidP="00B3743F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28"/>
        </w:rPr>
      </w:pPr>
    </w:p>
    <w:p w:rsidR="005A18D6" w:rsidRDefault="005A18D6" w:rsidP="00B3743F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28"/>
        </w:rPr>
      </w:pPr>
    </w:p>
    <w:p w:rsidR="004E072D" w:rsidRPr="00C35941" w:rsidRDefault="00C35941" w:rsidP="00B3743F">
      <w:pPr>
        <w:pStyle w:val="Paragraphedeliste"/>
        <w:numPr>
          <w:ilvl w:val="0"/>
          <w:numId w:val="4"/>
        </w:numPr>
        <w:tabs>
          <w:tab w:val="left" w:pos="3016"/>
        </w:tabs>
        <w:spacing w:line="360" w:lineRule="auto"/>
        <w:rPr>
          <w:rFonts w:ascii="Times New Roman" w:hAnsi="Times New Roman" w:cs="Times New Roman"/>
          <w:b/>
          <w:sz w:val="28"/>
        </w:rPr>
      </w:pPr>
      <w:r w:rsidRPr="00C35941">
        <w:rPr>
          <w:rFonts w:ascii="Times New Roman" w:hAnsi="Times New Roman" w:cs="Times New Roman"/>
          <w:b/>
          <w:sz w:val="28"/>
        </w:rPr>
        <w:t>Situation de la taxe municipale</w:t>
      </w:r>
    </w:p>
    <w:p w:rsidR="006A4CDB" w:rsidRDefault="00652F81" w:rsidP="00B3743F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405160">
        <w:rPr>
          <w:rFonts w:ascii="Times New Roman" w:hAnsi="Times New Roman" w:cs="Times New Roman"/>
          <w:sz w:val="28"/>
        </w:rPr>
        <w:t xml:space="preserve">Sur ce point, les différentes présentations ont été faites </w:t>
      </w:r>
      <w:r w:rsidR="00BA4F12">
        <w:rPr>
          <w:rFonts w:ascii="Times New Roman" w:hAnsi="Times New Roman" w:cs="Times New Roman"/>
          <w:sz w:val="28"/>
        </w:rPr>
        <w:t xml:space="preserve">par </w:t>
      </w:r>
      <w:r w:rsidR="00A36039">
        <w:rPr>
          <w:rFonts w:ascii="Times New Roman" w:hAnsi="Times New Roman" w:cs="Times New Roman"/>
          <w:sz w:val="28"/>
        </w:rPr>
        <w:t>Monsieur Zakari Yaou Moussa receveur principal de la commune</w:t>
      </w:r>
      <w:r w:rsidR="00C35941">
        <w:rPr>
          <w:rFonts w:ascii="Times New Roman" w:hAnsi="Times New Roman" w:cs="Times New Roman"/>
          <w:sz w:val="28"/>
        </w:rPr>
        <w:t>.</w:t>
      </w:r>
    </w:p>
    <w:p w:rsidR="00405160" w:rsidRDefault="006A4CDB" w:rsidP="00B3743F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3743F">
        <w:rPr>
          <w:rFonts w:ascii="Times New Roman" w:hAnsi="Times New Roman" w:cs="Times New Roman"/>
          <w:b/>
          <w:sz w:val="26"/>
          <w:szCs w:val="26"/>
        </w:rPr>
        <w:t>De la situation des restes à recouvrer de la taxe municipale  exercice 2012</w:t>
      </w:r>
      <w:r w:rsidR="00D00337">
        <w:rPr>
          <w:rFonts w:ascii="Times New Roman" w:hAnsi="Times New Roman" w:cs="Times New Roman"/>
          <w:b/>
          <w:sz w:val="26"/>
          <w:szCs w:val="26"/>
        </w:rPr>
        <w:t xml:space="preserve"> à 2024</w:t>
      </w:r>
      <w:r w:rsidR="00405160" w:rsidRPr="00B3743F">
        <w:rPr>
          <w:rFonts w:ascii="Times New Roman" w:hAnsi="Times New Roman" w:cs="Times New Roman"/>
          <w:b/>
          <w:sz w:val="26"/>
          <w:szCs w:val="26"/>
        </w:rPr>
        <w:t xml:space="preserve"> au 31 décembre 2024 </w:t>
      </w:r>
    </w:p>
    <w:p w:rsidR="00B3743F" w:rsidRPr="005A42FB" w:rsidRDefault="00B3743F" w:rsidP="00B3743F">
      <w:pPr>
        <w:pStyle w:val="Paragraphedeliste"/>
        <w:spacing w:after="0" w:line="360" w:lineRule="auto"/>
        <w:rPr>
          <w:rFonts w:ascii="Times New Roman" w:hAnsi="Times New Roman" w:cs="Times New Roman"/>
          <w:b/>
          <w:sz w:val="8"/>
          <w:szCs w:val="26"/>
        </w:rPr>
      </w:pPr>
    </w:p>
    <w:p w:rsidR="00030F48" w:rsidRDefault="00405160" w:rsidP="00B3743F">
      <w:pPr>
        <w:spacing w:line="360" w:lineRule="auto"/>
        <w:rPr>
          <w:rFonts w:ascii="Times New Roman" w:hAnsi="Times New Roman" w:cs="Times New Roman"/>
          <w:sz w:val="28"/>
        </w:rPr>
      </w:pPr>
      <w:r w:rsidRPr="00405160">
        <w:rPr>
          <w:rFonts w:ascii="Times New Roman" w:hAnsi="Times New Roman" w:cs="Times New Roman"/>
          <w:sz w:val="28"/>
        </w:rPr>
        <w:t>Cette situation très inquiétante a permis aux participants de se prononcer</w:t>
      </w:r>
      <w:r>
        <w:rPr>
          <w:rFonts w:ascii="Times New Roman" w:hAnsi="Times New Roman" w:cs="Times New Roman"/>
          <w:sz w:val="28"/>
        </w:rPr>
        <w:t>. Les propositions</w:t>
      </w:r>
      <w:r w:rsidR="00B3743F">
        <w:rPr>
          <w:rFonts w:ascii="Times New Roman" w:hAnsi="Times New Roman" w:cs="Times New Roman"/>
          <w:sz w:val="28"/>
        </w:rPr>
        <w:t xml:space="preserve"> des uns et des autres pour mettre la commune dans ses droits ont </w:t>
      </w:r>
      <w:r>
        <w:rPr>
          <w:rFonts w:ascii="Times New Roman" w:hAnsi="Times New Roman" w:cs="Times New Roman"/>
          <w:sz w:val="28"/>
        </w:rPr>
        <w:t xml:space="preserve"> permis enfin de dégager une seule alternative</w:t>
      </w:r>
      <w:r w:rsidR="00B3743F">
        <w:rPr>
          <w:rFonts w:ascii="Times New Roman" w:hAnsi="Times New Roman" w:cs="Times New Roman"/>
          <w:sz w:val="28"/>
        </w:rPr>
        <w:t xml:space="preserve"> qui a</w:t>
      </w:r>
      <w:r w:rsidR="005A42FB">
        <w:rPr>
          <w:rFonts w:ascii="Times New Roman" w:hAnsi="Times New Roman" w:cs="Times New Roman"/>
          <w:sz w:val="28"/>
        </w:rPr>
        <w:t xml:space="preserve"> </w:t>
      </w:r>
      <w:r w:rsidR="00B3743F">
        <w:rPr>
          <w:rFonts w:ascii="Times New Roman" w:hAnsi="Times New Roman" w:cs="Times New Roman"/>
          <w:sz w:val="28"/>
        </w:rPr>
        <w:t xml:space="preserve"> été </w:t>
      </w:r>
      <w:r>
        <w:rPr>
          <w:rFonts w:ascii="Times New Roman" w:hAnsi="Times New Roman" w:cs="Times New Roman"/>
          <w:sz w:val="28"/>
        </w:rPr>
        <w:t xml:space="preserve"> prononcée par le chef de canton</w:t>
      </w:r>
      <w:r w:rsidR="00B3743F">
        <w:rPr>
          <w:rFonts w:ascii="Times New Roman" w:hAnsi="Times New Roman" w:cs="Times New Roman"/>
          <w:sz w:val="28"/>
        </w:rPr>
        <w:t xml:space="preserve"> de canton de l’Arewa</w:t>
      </w:r>
      <w:r>
        <w:rPr>
          <w:rFonts w:ascii="Times New Roman" w:hAnsi="Times New Roman" w:cs="Times New Roman"/>
          <w:sz w:val="28"/>
        </w:rPr>
        <w:t xml:space="preserve"> qui </w:t>
      </w:r>
      <w:r w:rsidR="00B3743F">
        <w:rPr>
          <w:rFonts w:ascii="Times New Roman" w:hAnsi="Times New Roman" w:cs="Times New Roman"/>
          <w:sz w:val="28"/>
        </w:rPr>
        <w:t>consiste à</w:t>
      </w:r>
      <w:r>
        <w:rPr>
          <w:rFonts w:ascii="Times New Roman" w:hAnsi="Times New Roman" w:cs="Times New Roman"/>
          <w:sz w:val="28"/>
        </w:rPr>
        <w:t xml:space="preserve"> un payement total</w:t>
      </w:r>
      <w:r w:rsidR="00B3743F">
        <w:rPr>
          <w:rFonts w:ascii="Times New Roman" w:hAnsi="Times New Roman" w:cs="Times New Roman"/>
          <w:sz w:val="28"/>
        </w:rPr>
        <w:t xml:space="preserve"> obligatoire en  </w:t>
      </w:r>
      <w:r w:rsidR="00030F48">
        <w:rPr>
          <w:rFonts w:ascii="Times New Roman" w:hAnsi="Times New Roman" w:cs="Times New Roman"/>
          <w:sz w:val="28"/>
        </w:rPr>
        <w:t xml:space="preserve"> cas de refus une poursuite judiciaire </w:t>
      </w:r>
      <w:r w:rsidR="005A18D6">
        <w:rPr>
          <w:rFonts w:ascii="Times New Roman" w:hAnsi="Times New Roman" w:cs="Times New Roman"/>
          <w:sz w:val="28"/>
        </w:rPr>
        <w:t>pourrait être engagé à l’encontre des chefs des villages retissant</w:t>
      </w:r>
      <w:r w:rsidR="00030F48">
        <w:rPr>
          <w:rFonts w:ascii="Times New Roman" w:hAnsi="Times New Roman" w:cs="Times New Roman"/>
          <w:sz w:val="28"/>
        </w:rPr>
        <w:t>.</w:t>
      </w:r>
    </w:p>
    <w:p w:rsidR="005A18D6" w:rsidRDefault="005A18D6" w:rsidP="00B3743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Toujours en ce qui concerne la taxe municipale, le receveur a aussi présenté </w:t>
      </w:r>
      <w:r w:rsidR="008F7A2A">
        <w:rPr>
          <w:rFonts w:ascii="Times New Roman" w:hAnsi="Times New Roman" w:cs="Times New Roman"/>
          <w:sz w:val="28"/>
        </w:rPr>
        <w:t>l</w:t>
      </w:r>
      <w:r>
        <w:rPr>
          <w:rFonts w:ascii="Times New Roman" w:hAnsi="Times New Roman" w:cs="Times New Roman"/>
          <w:sz w:val="28"/>
        </w:rPr>
        <w:t xml:space="preserve">a situation de reste à recouvrer de </w:t>
      </w:r>
      <w:r w:rsidR="008F7A2A">
        <w:rPr>
          <w:rFonts w:ascii="Times New Roman" w:hAnsi="Times New Roman" w:cs="Times New Roman"/>
          <w:sz w:val="28"/>
        </w:rPr>
        <w:t>2012 à</w:t>
      </w:r>
      <w:r>
        <w:rPr>
          <w:rFonts w:ascii="Times New Roman" w:hAnsi="Times New Roman" w:cs="Times New Roman"/>
          <w:sz w:val="28"/>
        </w:rPr>
        <w:t xml:space="preserve"> 2025 au 31 Juin  2025. En ce qui concerne particulièrement la taxe municipale exercice 2025, le taux de recouvrement est de </w:t>
      </w:r>
      <w:r w:rsidRPr="005A18D6">
        <w:rPr>
          <w:rFonts w:ascii="Times New Roman" w:hAnsi="Times New Roman" w:cs="Times New Roman"/>
          <w:b/>
          <w:sz w:val="28"/>
        </w:rPr>
        <w:t>61,25%</w:t>
      </w:r>
      <w:r>
        <w:rPr>
          <w:rFonts w:ascii="Times New Roman" w:hAnsi="Times New Roman" w:cs="Times New Roman"/>
          <w:sz w:val="28"/>
        </w:rPr>
        <w:t xml:space="preserve"> cependant la situation des arriérés reste inquiétante.</w:t>
      </w:r>
    </w:p>
    <w:p w:rsidR="00615787" w:rsidRDefault="00E92B72" w:rsidP="00E92B72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E92B72">
        <w:rPr>
          <w:rFonts w:ascii="Times New Roman" w:hAnsi="Times New Roman" w:cs="Times New Roman"/>
          <w:b/>
          <w:sz w:val="28"/>
        </w:rPr>
        <w:t>Premier remaniement budgétaire 2025</w:t>
      </w:r>
    </w:p>
    <w:p w:rsidR="00615787" w:rsidRPr="00615787" w:rsidRDefault="00615787" w:rsidP="00615787">
      <w:pPr>
        <w:spacing w:after="0" w:line="360" w:lineRule="auto"/>
        <w:rPr>
          <w:rFonts w:ascii="Times New Roman" w:hAnsi="Times New Roman" w:cs="Times New Roman"/>
          <w:sz w:val="28"/>
          <w:shd w:val="clear" w:color="auto" w:fill="FFFFFF" w:themeFill="background1"/>
        </w:rPr>
      </w:pPr>
      <w:r w:rsidRPr="00615787">
        <w:rPr>
          <w:rFonts w:ascii="Times New Roman" w:hAnsi="Times New Roman" w:cs="Times New Roman"/>
          <w:sz w:val="28"/>
          <w:shd w:val="clear" w:color="auto" w:fill="FFFFFF" w:themeFill="background1"/>
        </w:rPr>
        <w:t>Après son adoption, un budget communal est toujours susceptible d’être modifié. Plusieurs raisons et plusieurs techniques conduisent à une modification de l’acte budgétaire.</w:t>
      </w:r>
    </w:p>
    <w:p w:rsidR="00615787" w:rsidRPr="008F7A2A" w:rsidRDefault="00615787" w:rsidP="00615787">
      <w:pPr>
        <w:spacing w:after="0" w:line="360" w:lineRule="auto"/>
        <w:rPr>
          <w:rFonts w:ascii="Times New Roman" w:hAnsi="Times New Roman" w:cs="Times New Roman"/>
          <w:sz w:val="28"/>
          <w:shd w:val="clear" w:color="auto" w:fill="FFFFFF" w:themeFill="background1"/>
        </w:rPr>
      </w:pPr>
      <w:r w:rsidRPr="00615787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Le </w:t>
      </w:r>
      <w:r w:rsidR="008F7A2A">
        <w:rPr>
          <w:rFonts w:ascii="Times New Roman" w:hAnsi="Times New Roman" w:cs="Times New Roman"/>
          <w:sz w:val="28"/>
          <w:shd w:val="clear" w:color="auto" w:fill="FFFFFF" w:themeFill="background1"/>
        </w:rPr>
        <w:t>remaniement budgétaire offre la possibilité de rrevoir</w:t>
      </w:r>
      <w:r w:rsidRPr="00615787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en cours d’année les prévisions du budget primitif. </w:t>
      </w:r>
    </w:p>
    <w:p w:rsidR="00615787" w:rsidRDefault="00615787" w:rsidP="0061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C’est remaniement du budget de la commune de Dankassari vient à point nommé. </w:t>
      </w:r>
    </w:p>
    <w:p w:rsidR="0029562D" w:rsidRDefault="00615787" w:rsidP="0061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Les chapitres </w:t>
      </w:r>
      <w:r w:rsidR="00840FC7">
        <w:rPr>
          <w:rFonts w:ascii="Times New Roman" w:hAnsi="Times New Roman" w:cs="Times New Roman"/>
          <w:sz w:val="28"/>
        </w:rPr>
        <w:t>et les articles qui ont fait l’objet de  remaniement ont</w:t>
      </w:r>
      <w:r>
        <w:rPr>
          <w:rFonts w:ascii="Times New Roman" w:hAnsi="Times New Roman" w:cs="Times New Roman"/>
          <w:sz w:val="28"/>
        </w:rPr>
        <w:t xml:space="preserve"> été </w:t>
      </w:r>
      <w:r w:rsidR="00000848">
        <w:rPr>
          <w:rFonts w:ascii="Times New Roman" w:hAnsi="Times New Roman" w:cs="Times New Roman"/>
          <w:sz w:val="28"/>
        </w:rPr>
        <w:t>présentés</w:t>
      </w:r>
      <w:r>
        <w:rPr>
          <w:rFonts w:ascii="Times New Roman" w:hAnsi="Times New Roman" w:cs="Times New Roman"/>
          <w:sz w:val="28"/>
        </w:rPr>
        <w:t xml:space="preserve"> à cette session par Monsieur Zakari Yaou</w:t>
      </w:r>
      <w:r w:rsidR="00840FC7">
        <w:rPr>
          <w:rFonts w:ascii="Times New Roman" w:hAnsi="Times New Roman" w:cs="Times New Roman"/>
          <w:sz w:val="28"/>
        </w:rPr>
        <w:t>.</w:t>
      </w:r>
    </w:p>
    <w:p w:rsidR="009F2187" w:rsidRDefault="009F2187" w:rsidP="0061578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BB50C" wp14:editId="098D71FE">
                <wp:simplePos x="0" y="0"/>
                <wp:positionH relativeFrom="column">
                  <wp:posOffset>-309880</wp:posOffset>
                </wp:positionH>
                <wp:positionV relativeFrom="paragraph">
                  <wp:posOffset>19050</wp:posOffset>
                </wp:positionV>
                <wp:extent cx="5956300" cy="344170"/>
                <wp:effectExtent l="57150" t="38100" r="82550" b="939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3441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E3" w:rsidRPr="009F2187" w:rsidRDefault="009F2187" w:rsidP="002303E3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sz w:val="28"/>
                              </w:rPr>
                            </w:pPr>
                            <w:r w:rsidRPr="009F2187">
                              <w:rPr>
                                <w:rFonts w:ascii="Arial Black" w:hAnsi="Arial Black" w:cs="Times New Roman"/>
                                <w:b/>
                                <w:sz w:val="28"/>
                              </w:rPr>
                              <w:t>TITRE I : RECETTES</w:t>
                            </w:r>
                          </w:p>
                          <w:p w:rsidR="002303E3" w:rsidRDefault="002303E3" w:rsidP="002303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24.4pt;margin-top:1.5pt;width:469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303E3" w:rsidRPr="009F2187" w:rsidRDefault="009F2187" w:rsidP="002303E3">
                      <w:pPr>
                        <w:jc w:val="center"/>
                        <w:rPr>
                          <w:rFonts w:ascii="Arial Black" w:hAnsi="Arial Black" w:cs="Times New Roman"/>
                          <w:b/>
                          <w:sz w:val="28"/>
                        </w:rPr>
                      </w:pPr>
                      <w:r w:rsidRPr="009F2187">
                        <w:rPr>
                          <w:rFonts w:ascii="Arial Black" w:hAnsi="Arial Black" w:cs="Times New Roman"/>
                          <w:b/>
                          <w:sz w:val="28"/>
                        </w:rPr>
                        <w:t>TITRE I : RECETTES</w:t>
                      </w:r>
                    </w:p>
                    <w:p w:rsidR="002303E3" w:rsidRDefault="002303E3" w:rsidP="002303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303E3" w:rsidRDefault="002303E3" w:rsidP="002303E3">
      <w:pPr>
        <w:rPr>
          <w:rFonts w:ascii="Times New Roman" w:hAnsi="Times New Roman" w:cs="Times New Roman"/>
          <w:b/>
          <w:sz w:val="28"/>
          <w:u w:val="single"/>
        </w:rPr>
      </w:pPr>
    </w:p>
    <w:p w:rsidR="009F2187" w:rsidRPr="009F2187" w:rsidRDefault="009F2187" w:rsidP="002303E3">
      <w:pPr>
        <w:rPr>
          <w:rFonts w:ascii="Times New Roman" w:hAnsi="Times New Roman" w:cs="Times New Roman"/>
          <w:sz w:val="10"/>
        </w:rPr>
      </w:pPr>
    </w:p>
    <w:p w:rsidR="00A406BD" w:rsidRPr="00DF309E" w:rsidRDefault="00A406BD" w:rsidP="002303E3">
      <w:pPr>
        <w:rPr>
          <w:rFonts w:ascii="Times New Roman" w:hAnsi="Times New Roman" w:cs="Times New Roman"/>
          <w:sz w:val="28"/>
        </w:rPr>
      </w:pPr>
      <w:r w:rsidRPr="00DF309E">
        <w:rPr>
          <w:rFonts w:ascii="Times New Roman" w:hAnsi="Times New Roman" w:cs="Times New Roman"/>
          <w:sz w:val="28"/>
        </w:rPr>
        <w:t>Chapitres et article</w:t>
      </w:r>
      <w:r w:rsidR="008F7A2A">
        <w:rPr>
          <w:rFonts w:ascii="Times New Roman" w:hAnsi="Times New Roman" w:cs="Times New Roman"/>
          <w:sz w:val="28"/>
        </w:rPr>
        <w:t>s</w:t>
      </w:r>
      <w:r w:rsidRPr="00DF309E">
        <w:rPr>
          <w:rFonts w:ascii="Times New Roman" w:hAnsi="Times New Roman" w:cs="Times New Roman"/>
          <w:sz w:val="28"/>
        </w:rPr>
        <w:t xml:space="preserve"> rema</w:t>
      </w:r>
      <w:r w:rsidR="00DF309E" w:rsidRPr="00DF309E">
        <w:rPr>
          <w:rFonts w:ascii="Times New Roman" w:hAnsi="Times New Roman" w:cs="Times New Roman"/>
          <w:sz w:val="28"/>
        </w:rPr>
        <w:t xml:space="preserve">niés </w:t>
      </w:r>
      <w:r w:rsidR="00DF309E">
        <w:rPr>
          <w:rFonts w:ascii="Times New Roman" w:hAnsi="Times New Roman" w:cs="Times New Roman"/>
          <w:sz w:val="28"/>
        </w:rPr>
        <w:t xml:space="preserve">concernant le titre I </w:t>
      </w:r>
      <w:r w:rsidR="00A077B8">
        <w:rPr>
          <w:rFonts w:ascii="Times New Roman" w:hAnsi="Times New Roman" w:cs="Times New Roman"/>
          <w:sz w:val="28"/>
        </w:rPr>
        <w:t>Recettes</w:t>
      </w:r>
      <w:r w:rsidR="009F2187">
        <w:rPr>
          <w:rFonts w:ascii="Times New Roman" w:hAnsi="Times New Roman" w:cs="Times New Roman"/>
          <w:sz w:val="28"/>
        </w:rPr>
        <w:t xml:space="preserve"> </w:t>
      </w:r>
      <w:r w:rsidR="00DF309E">
        <w:rPr>
          <w:rFonts w:ascii="Times New Roman" w:hAnsi="Times New Roman" w:cs="Times New Roman"/>
          <w:sz w:val="28"/>
        </w:rPr>
        <w:t>sont :</w:t>
      </w:r>
    </w:p>
    <w:p w:rsidR="00840FC7" w:rsidRPr="00A406BD" w:rsidRDefault="00926750" w:rsidP="00A406BD">
      <w:pPr>
        <w:pStyle w:val="Paragraphedeliste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A406BD">
        <w:rPr>
          <w:rFonts w:ascii="Times New Roman" w:hAnsi="Times New Roman" w:cs="Times New Roman"/>
          <w:b/>
          <w:sz w:val="28"/>
          <w:u w:val="single"/>
        </w:rPr>
        <w:t>Chapitre II</w:t>
      </w:r>
    </w:p>
    <w:p w:rsidR="00926750" w:rsidRPr="00E940E9" w:rsidRDefault="00926750" w:rsidP="00A406B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FA13D2">
        <w:rPr>
          <w:rFonts w:ascii="Times New Roman" w:hAnsi="Times New Roman" w:cs="Times New Roman"/>
          <w:b/>
          <w:sz w:val="28"/>
          <w:u w:val="single"/>
        </w:rPr>
        <w:t>Article 1</w:t>
      </w:r>
      <w:r w:rsidRPr="00E940E9">
        <w:rPr>
          <w:rFonts w:ascii="Times New Roman" w:hAnsi="Times New Roman" w:cs="Times New Roman"/>
          <w:b/>
          <w:sz w:val="28"/>
        </w:rPr>
        <w:t xml:space="preserve"> : </w:t>
      </w:r>
      <w:r w:rsidRPr="00A406BD">
        <w:rPr>
          <w:rFonts w:ascii="Times New Roman" w:hAnsi="Times New Roman" w:cs="Times New Roman"/>
          <w:sz w:val="28"/>
        </w:rPr>
        <w:t>Taxe de voirie et ou municipale</w:t>
      </w:r>
    </w:p>
    <w:p w:rsidR="00FA13D2" w:rsidRDefault="00E940E9" w:rsidP="00A406B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FA13D2">
        <w:rPr>
          <w:rFonts w:ascii="Times New Roman" w:hAnsi="Times New Roman" w:cs="Times New Roman"/>
          <w:b/>
          <w:sz w:val="28"/>
          <w:u w:val="single"/>
        </w:rPr>
        <w:t>Article 4</w:t>
      </w:r>
      <w:r w:rsidRPr="00FA13D2">
        <w:rPr>
          <w:rFonts w:ascii="Times New Roman" w:hAnsi="Times New Roman" w:cs="Times New Roman"/>
          <w:b/>
          <w:sz w:val="28"/>
        </w:rPr>
        <w:t xml:space="preserve"> : </w:t>
      </w:r>
      <w:r w:rsidR="00FA13D2" w:rsidRPr="00A406BD">
        <w:rPr>
          <w:rFonts w:ascii="Times New Roman" w:hAnsi="Times New Roman" w:cs="Times New Roman"/>
          <w:sz w:val="28"/>
        </w:rPr>
        <w:t>Taxe sur la publicité extérieur (Support fixe)</w:t>
      </w:r>
    </w:p>
    <w:p w:rsidR="00FA13D2" w:rsidRDefault="00FA13D2" w:rsidP="00A406B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A13D2">
        <w:rPr>
          <w:rFonts w:ascii="Times New Roman" w:hAnsi="Times New Roman" w:cs="Times New Roman"/>
          <w:b/>
          <w:sz w:val="28"/>
          <w:u w:val="single"/>
        </w:rPr>
        <w:t>Article  6</w:t>
      </w:r>
      <w:r w:rsidRPr="00FA13D2">
        <w:rPr>
          <w:rFonts w:ascii="Times New Roman" w:hAnsi="Times New Roman" w:cs="Times New Roman"/>
          <w:b/>
          <w:sz w:val="28"/>
        </w:rPr>
        <w:t xml:space="preserve"> : </w:t>
      </w:r>
      <w:r w:rsidRPr="00A406BD">
        <w:rPr>
          <w:rFonts w:ascii="Times New Roman" w:hAnsi="Times New Roman" w:cs="Times New Roman"/>
          <w:sz w:val="28"/>
        </w:rPr>
        <w:t>Taxes sur les établissements insalubres, dangereux ou incommode, sur les pompes d’hydrocarbures et les dépôts et exploitations</w:t>
      </w:r>
      <w:r>
        <w:rPr>
          <w:rFonts w:ascii="Times New Roman" w:hAnsi="Times New Roman" w:cs="Times New Roman"/>
          <w:b/>
          <w:sz w:val="28"/>
        </w:rPr>
        <w:t xml:space="preserve"> de </w:t>
      </w:r>
      <w:r w:rsidRPr="00A406BD">
        <w:rPr>
          <w:rFonts w:ascii="Times New Roman" w:hAnsi="Times New Roman" w:cs="Times New Roman"/>
          <w:sz w:val="28"/>
        </w:rPr>
        <w:t>moulins à grains</w:t>
      </w:r>
      <w:r w:rsidR="00C93758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926750" w:rsidRPr="00A406BD" w:rsidRDefault="00FA13D2" w:rsidP="00A406BD">
      <w:pPr>
        <w:pStyle w:val="Paragraphedeliste"/>
        <w:numPr>
          <w:ilvl w:val="0"/>
          <w:numId w:val="6"/>
        </w:numPr>
        <w:spacing w:after="0" w:line="360" w:lineRule="auto"/>
        <w:ind w:left="142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06BD">
        <w:rPr>
          <w:rFonts w:ascii="Times New Roman" w:hAnsi="Times New Roman" w:cs="Times New Roman"/>
          <w:b/>
          <w:sz w:val="28"/>
          <w:szCs w:val="28"/>
          <w:u w:val="single"/>
        </w:rPr>
        <w:t>Chapitre</w:t>
      </w:r>
      <w:r w:rsidR="002303E3" w:rsidRPr="00A406BD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2303E3" w:rsidRPr="00A406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406BD">
        <w:rPr>
          <w:rFonts w:ascii="Times New Roman" w:hAnsi="Times New Roman" w:cs="Times New Roman"/>
          <w:b/>
          <w:sz w:val="28"/>
          <w:szCs w:val="28"/>
        </w:rPr>
        <w:t>V</w:t>
      </w:r>
    </w:p>
    <w:p w:rsidR="00FA13D2" w:rsidRPr="00A077B8" w:rsidRDefault="00FA13D2" w:rsidP="00A40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7B8">
        <w:rPr>
          <w:rFonts w:ascii="Times New Roman" w:hAnsi="Times New Roman" w:cs="Times New Roman"/>
          <w:sz w:val="28"/>
          <w:szCs w:val="28"/>
          <w:u w:val="single"/>
        </w:rPr>
        <w:t>Article 7</w:t>
      </w:r>
      <w:r w:rsidRPr="00A077B8">
        <w:rPr>
          <w:rFonts w:ascii="Times New Roman" w:hAnsi="Times New Roman" w:cs="Times New Roman"/>
          <w:sz w:val="28"/>
          <w:szCs w:val="28"/>
        </w:rPr>
        <w:t> : Taxe d’occupation du domaine public</w:t>
      </w:r>
    </w:p>
    <w:p w:rsidR="00FA13D2" w:rsidRPr="00A406BD" w:rsidRDefault="00FA13D2" w:rsidP="00A406BD">
      <w:pPr>
        <w:pStyle w:val="Paragraphedeliste"/>
        <w:numPr>
          <w:ilvl w:val="0"/>
          <w:numId w:val="6"/>
        </w:numPr>
        <w:spacing w:after="0" w:line="360" w:lineRule="auto"/>
        <w:ind w:left="-142" w:hanging="142"/>
        <w:rPr>
          <w:rFonts w:ascii="Times New Roman" w:hAnsi="Times New Roman" w:cs="Times New Roman"/>
          <w:b/>
          <w:sz w:val="28"/>
          <w:szCs w:val="28"/>
        </w:rPr>
      </w:pPr>
      <w:r w:rsidRPr="00A406BD">
        <w:rPr>
          <w:rFonts w:ascii="Times New Roman" w:hAnsi="Times New Roman" w:cs="Times New Roman"/>
          <w:b/>
          <w:sz w:val="28"/>
          <w:szCs w:val="28"/>
          <w:u w:val="single"/>
        </w:rPr>
        <w:t>Chapitre</w:t>
      </w:r>
      <w:r w:rsidR="002303E3" w:rsidRPr="00A406BD">
        <w:rPr>
          <w:rFonts w:ascii="Times New Roman" w:hAnsi="Times New Roman" w:cs="Times New Roman"/>
          <w:b/>
          <w:sz w:val="28"/>
          <w:szCs w:val="28"/>
        </w:rPr>
        <w:t xml:space="preserve"> : </w:t>
      </w:r>
      <w:r w:rsidRPr="00A406BD">
        <w:rPr>
          <w:rFonts w:ascii="Times New Roman" w:hAnsi="Times New Roman" w:cs="Times New Roman"/>
          <w:b/>
          <w:sz w:val="28"/>
          <w:szCs w:val="28"/>
        </w:rPr>
        <w:t>VI</w:t>
      </w:r>
    </w:p>
    <w:p w:rsidR="00FA13D2" w:rsidRPr="00A077B8" w:rsidRDefault="00FA13D2" w:rsidP="00A40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7B8">
        <w:rPr>
          <w:rFonts w:ascii="Times New Roman" w:hAnsi="Times New Roman" w:cs="Times New Roman"/>
          <w:sz w:val="28"/>
          <w:szCs w:val="28"/>
          <w:u w:val="single"/>
        </w:rPr>
        <w:t>Article 4</w:t>
      </w:r>
      <w:r w:rsidRPr="00A077B8">
        <w:rPr>
          <w:rFonts w:ascii="Times New Roman" w:hAnsi="Times New Roman" w:cs="Times New Roman"/>
          <w:sz w:val="28"/>
          <w:szCs w:val="28"/>
        </w:rPr>
        <w:t> : produits des ventes des animaux ou matériels mis en fourrière</w:t>
      </w:r>
      <w:r w:rsidR="00FB2016" w:rsidRPr="00A077B8">
        <w:rPr>
          <w:rFonts w:ascii="Times New Roman" w:hAnsi="Times New Roman" w:cs="Times New Roman"/>
          <w:sz w:val="28"/>
          <w:szCs w:val="28"/>
        </w:rPr>
        <w:t xml:space="preserve"> et non réclamés dans des délais réglementaires.</w:t>
      </w:r>
    </w:p>
    <w:p w:rsidR="00FB2016" w:rsidRPr="00A406BD" w:rsidRDefault="00FB2016" w:rsidP="00A406BD">
      <w:pPr>
        <w:pStyle w:val="Paragraphedeliste"/>
        <w:numPr>
          <w:ilvl w:val="0"/>
          <w:numId w:val="6"/>
        </w:numPr>
        <w:spacing w:after="0" w:line="360" w:lineRule="auto"/>
        <w:ind w:left="142" w:hanging="284"/>
        <w:rPr>
          <w:rFonts w:ascii="Times New Roman" w:hAnsi="Times New Roman" w:cs="Times New Roman"/>
          <w:b/>
          <w:sz w:val="28"/>
          <w:szCs w:val="28"/>
        </w:rPr>
      </w:pPr>
      <w:r w:rsidRPr="00A406BD">
        <w:rPr>
          <w:rFonts w:ascii="Times New Roman" w:hAnsi="Times New Roman" w:cs="Times New Roman"/>
          <w:b/>
          <w:sz w:val="28"/>
          <w:szCs w:val="28"/>
          <w:u w:val="single"/>
        </w:rPr>
        <w:t>Chapitre</w:t>
      </w:r>
      <w:r w:rsidR="002303E3" w:rsidRPr="00A406BD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2303E3" w:rsidRPr="00A406BD">
        <w:rPr>
          <w:rFonts w:ascii="Times New Roman" w:hAnsi="Times New Roman" w:cs="Times New Roman"/>
          <w:b/>
          <w:sz w:val="28"/>
          <w:szCs w:val="28"/>
        </w:rPr>
        <w:t>: VII</w:t>
      </w:r>
    </w:p>
    <w:p w:rsidR="00FB2016" w:rsidRPr="00A077B8" w:rsidRDefault="00FB2016" w:rsidP="00A40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7B8">
        <w:rPr>
          <w:rFonts w:ascii="Times New Roman" w:hAnsi="Times New Roman" w:cs="Times New Roman"/>
          <w:sz w:val="28"/>
          <w:szCs w:val="28"/>
          <w:u w:val="single"/>
        </w:rPr>
        <w:t>Article 5</w:t>
      </w:r>
      <w:r w:rsidRPr="00A077B8">
        <w:rPr>
          <w:rFonts w:ascii="Times New Roman" w:hAnsi="Times New Roman" w:cs="Times New Roman"/>
          <w:sz w:val="28"/>
          <w:szCs w:val="28"/>
        </w:rPr>
        <w:t> : Recettes imprévues</w:t>
      </w:r>
    </w:p>
    <w:p w:rsidR="00FB2016" w:rsidRPr="00A406BD" w:rsidRDefault="00FB2016" w:rsidP="00A406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06BD">
        <w:rPr>
          <w:rFonts w:ascii="Times New Roman" w:hAnsi="Times New Roman" w:cs="Times New Roman"/>
          <w:b/>
          <w:sz w:val="28"/>
          <w:szCs w:val="28"/>
          <w:u w:val="single"/>
        </w:rPr>
        <w:t>Total de recettes du titre I</w:t>
      </w:r>
      <w:r w:rsidRPr="00A406BD">
        <w:rPr>
          <w:rFonts w:ascii="Times New Roman" w:hAnsi="Times New Roman" w:cs="Times New Roman"/>
          <w:b/>
          <w:sz w:val="28"/>
          <w:szCs w:val="28"/>
        </w:rPr>
        <w:t> :</w:t>
      </w:r>
      <w:r w:rsidRPr="00A406BD">
        <w:rPr>
          <w:rFonts w:ascii="Times New Roman" w:hAnsi="Times New Roman" w:cs="Times New Roman"/>
          <w:sz w:val="28"/>
          <w:szCs w:val="28"/>
        </w:rPr>
        <w:t xml:space="preserve"> prévus  pour un montant de  quatre-vingt-douze million six cent soixante un mille sept cent </w:t>
      </w:r>
      <w:r w:rsidRPr="00A406BD">
        <w:rPr>
          <w:rFonts w:ascii="Times New Roman" w:hAnsi="Times New Roman" w:cs="Times New Roman"/>
          <w:b/>
          <w:sz w:val="28"/>
          <w:szCs w:val="28"/>
        </w:rPr>
        <w:t>(92.661.700) FCFA</w:t>
      </w:r>
      <w:r w:rsidRPr="00A406BD">
        <w:rPr>
          <w:rFonts w:ascii="Times New Roman" w:hAnsi="Times New Roman" w:cs="Times New Roman"/>
          <w:sz w:val="28"/>
          <w:szCs w:val="28"/>
        </w:rPr>
        <w:t xml:space="preserve"> est haussé à cent trente-huit million six cent soixante-quatre mille six cent soixante-seize </w:t>
      </w:r>
    </w:p>
    <w:p w:rsidR="00A406BD" w:rsidRDefault="008F7A2A" w:rsidP="00A406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(138664 676) FCFA </w:t>
      </w:r>
      <w:r w:rsidRPr="008F7A2A">
        <w:rPr>
          <w:rFonts w:ascii="Times New Roman" w:hAnsi="Times New Roman" w:cs="Times New Roman"/>
          <w:sz w:val="28"/>
          <w:szCs w:val="28"/>
        </w:rPr>
        <w:t xml:space="preserve">soit une augmentation net de quarante-six million deux mille neuf cent soixante-seize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46 00297) FCFA</w:t>
      </w:r>
      <w:r w:rsidR="00FB2016" w:rsidRPr="00A406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06BD" w:rsidRDefault="00A406BD" w:rsidP="00A406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-488977</wp:posOffset>
                </wp:positionH>
                <wp:positionV relativeFrom="paragraph">
                  <wp:posOffset>150771</wp:posOffset>
                </wp:positionV>
                <wp:extent cx="6088960" cy="331304"/>
                <wp:effectExtent l="57150" t="38100" r="83820" b="882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960" cy="3313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6BD" w:rsidRPr="009F2187" w:rsidRDefault="009F2187" w:rsidP="00A406BD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F2187">
                              <w:rPr>
                                <w:rFonts w:ascii="Arial Black" w:hAnsi="Arial Black" w:cs="Times New Roman"/>
                                <w:b/>
                                <w:sz w:val="28"/>
                                <w:szCs w:val="28"/>
                              </w:rPr>
                              <w:t>TITRE I : DEPENSES</w:t>
                            </w:r>
                          </w:p>
                          <w:p w:rsidR="00A406BD" w:rsidRDefault="00A406BD" w:rsidP="00A406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38.5pt;margin-top:11.85pt;width:479.4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06BD" w:rsidRPr="009F2187" w:rsidRDefault="009F2187" w:rsidP="00A406BD">
                      <w:pPr>
                        <w:jc w:val="center"/>
                        <w:rPr>
                          <w:rFonts w:ascii="Arial Black" w:hAnsi="Arial Black" w:cs="Times New Roman"/>
                          <w:b/>
                          <w:sz w:val="28"/>
                          <w:szCs w:val="28"/>
                        </w:rPr>
                      </w:pPr>
                      <w:r w:rsidRPr="009F2187">
                        <w:rPr>
                          <w:rFonts w:ascii="Arial Black" w:hAnsi="Arial Black" w:cs="Times New Roman"/>
                          <w:b/>
                          <w:sz w:val="28"/>
                          <w:szCs w:val="28"/>
                        </w:rPr>
                        <w:t>TITRE I : DEPENSES</w:t>
                      </w:r>
                    </w:p>
                    <w:p w:rsidR="00A406BD" w:rsidRDefault="00A406BD" w:rsidP="00A406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406BD" w:rsidRDefault="00A406BD" w:rsidP="00A406BD">
      <w:pPr>
        <w:rPr>
          <w:rFonts w:ascii="Times New Roman" w:hAnsi="Times New Roman" w:cs="Times New Roman"/>
          <w:sz w:val="28"/>
          <w:szCs w:val="28"/>
        </w:rPr>
      </w:pPr>
    </w:p>
    <w:p w:rsidR="00A077B8" w:rsidRPr="00A077B8" w:rsidRDefault="00A077B8" w:rsidP="00A406BD">
      <w:pPr>
        <w:rPr>
          <w:rFonts w:ascii="Times New Roman" w:hAnsi="Times New Roman" w:cs="Times New Roman"/>
          <w:sz w:val="28"/>
        </w:rPr>
      </w:pPr>
      <w:r w:rsidRPr="00DF309E">
        <w:rPr>
          <w:rFonts w:ascii="Times New Roman" w:hAnsi="Times New Roman" w:cs="Times New Roman"/>
          <w:sz w:val="28"/>
        </w:rPr>
        <w:t>Chapitres et article</w:t>
      </w:r>
      <w:r w:rsidR="008F7A2A">
        <w:rPr>
          <w:rFonts w:ascii="Times New Roman" w:hAnsi="Times New Roman" w:cs="Times New Roman"/>
          <w:sz w:val="28"/>
        </w:rPr>
        <w:t>s</w:t>
      </w:r>
      <w:r w:rsidRPr="00DF309E">
        <w:rPr>
          <w:rFonts w:ascii="Times New Roman" w:hAnsi="Times New Roman" w:cs="Times New Roman"/>
          <w:sz w:val="28"/>
        </w:rPr>
        <w:t xml:space="preserve"> remaniés </w:t>
      </w:r>
      <w:r>
        <w:rPr>
          <w:rFonts w:ascii="Times New Roman" w:hAnsi="Times New Roman" w:cs="Times New Roman"/>
          <w:sz w:val="28"/>
        </w:rPr>
        <w:t>concernant le titre I Dépenses sont :</w:t>
      </w:r>
    </w:p>
    <w:p w:rsidR="00A406BD" w:rsidRPr="00A077B8" w:rsidRDefault="00A406BD" w:rsidP="00A077B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7B8">
        <w:rPr>
          <w:rFonts w:ascii="Times New Roman" w:hAnsi="Times New Roman" w:cs="Times New Roman"/>
          <w:b/>
          <w:sz w:val="28"/>
          <w:szCs w:val="28"/>
          <w:u w:val="single"/>
        </w:rPr>
        <w:t>Chapitre IV</w:t>
      </w:r>
      <w:r w:rsidRPr="00A077B8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A406BD" w:rsidRPr="00A077B8" w:rsidRDefault="00A406BD" w:rsidP="00A406BD">
      <w:pPr>
        <w:rPr>
          <w:rFonts w:ascii="Times New Roman" w:hAnsi="Times New Roman" w:cs="Times New Roman"/>
          <w:sz w:val="28"/>
          <w:szCs w:val="28"/>
        </w:rPr>
      </w:pPr>
      <w:r w:rsidRPr="00A077B8">
        <w:rPr>
          <w:rFonts w:ascii="Times New Roman" w:hAnsi="Times New Roman" w:cs="Times New Roman"/>
          <w:sz w:val="28"/>
          <w:szCs w:val="28"/>
          <w:u w:val="single"/>
        </w:rPr>
        <w:t>Article 2</w:t>
      </w:r>
      <w:r w:rsidRPr="00A077B8">
        <w:rPr>
          <w:rFonts w:ascii="Times New Roman" w:hAnsi="Times New Roman" w:cs="Times New Roman"/>
          <w:sz w:val="28"/>
          <w:szCs w:val="28"/>
        </w:rPr>
        <w:t xml:space="preserve"> : Transport, matériel de garage et atelier </w:t>
      </w:r>
    </w:p>
    <w:p w:rsidR="00A077B8" w:rsidRDefault="00A406BD" w:rsidP="00A406BD">
      <w:pPr>
        <w:rPr>
          <w:rFonts w:ascii="Times New Roman" w:hAnsi="Times New Roman" w:cs="Times New Roman"/>
          <w:sz w:val="28"/>
          <w:szCs w:val="28"/>
        </w:rPr>
      </w:pPr>
      <w:r w:rsidRPr="00A077B8">
        <w:rPr>
          <w:rFonts w:ascii="Times New Roman" w:hAnsi="Times New Roman" w:cs="Times New Roman"/>
          <w:sz w:val="28"/>
          <w:szCs w:val="28"/>
          <w:u w:val="single"/>
        </w:rPr>
        <w:t>Article 3</w:t>
      </w:r>
      <w:r w:rsidRPr="00A077B8">
        <w:rPr>
          <w:rFonts w:ascii="Times New Roman" w:hAnsi="Times New Roman" w:cs="Times New Roman"/>
          <w:sz w:val="28"/>
          <w:szCs w:val="28"/>
        </w:rPr>
        <w:t> : Fournitures du bureau</w:t>
      </w:r>
    </w:p>
    <w:p w:rsidR="00A077B8" w:rsidRPr="00A077B8" w:rsidRDefault="00A077B8" w:rsidP="00A406BD">
      <w:pPr>
        <w:rPr>
          <w:rFonts w:ascii="Times New Roman" w:hAnsi="Times New Roman" w:cs="Times New Roman"/>
          <w:sz w:val="28"/>
        </w:rPr>
      </w:pPr>
      <w:r w:rsidRPr="00A077B8">
        <w:rPr>
          <w:rFonts w:ascii="Times New Roman" w:hAnsi="Times New Roman" w:cs="Times New Roman"/>
          <w:sz w:val="28"/>
          <w:u w:val="single"/>
        </w:rPr>
        <w:t>Article 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A077B8">
        <w:rPr>
          <w:rFonts w:ascii="Times New Roman" w:hAnsi="Times New Roman" w:cs="Times New Roman"/>
          <w:sz w:val="28"/>
        </w:rPr>
        <w:t xml:space="preserve"> : Eau, électricité, gaz, téléphone, communication </w:t>
      </w:r>
    </w:p>
    <w:p w:rsidR="00A077B8" w:rsidRDefault="00A077B8" w:rsidP="00A077B8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77B8">
        <w:rPr>
          <w:rFonts w:ascii="Times New Roman" w:hAnsi="Times New Roman" w:cs="Times New Roman"/>
          <w:b/>
          <w:sz w:val="28"/>
          <w:szCs w:val="28"/>
          <w:u w:val="single"/>
        </w:rPr>
        <w:t>Chapitre V</w:t>
      </w:r>
    </w:p>
    <w:p w:rsidR="00A077B8" w:rsidRDefault="00A077B8" w:rsidP="00A077B8">
      <w:pPr>
        <w:rPr>
          <w:rFonts w:ascii="Times New Roman" w:hAnsi="Times New Roman" w:cs="Times New Roman"/>
          <w:sz w:val="28"/>
        </w:rPr>
      </w:pPr>
      <w:r w:rsidRPr="00A077B8">
        <w:rPr>
          <w:rFonts w:ascii="Times New Roman" w:hAnsi="Times New Roman" w:cs="Times New Roman"/>
          <w:sz w:val="28"/>
          <w:u w:val="single"/>
        </w:rPr>
        <w:t>Article 1</w:t>
      </w:r>
      <w:r w:rsidRPr="00A077B8">
        <w:rPr>
          <w:rFonts w:ascii="Times New Roman" w:hAnsi="Times New Roman" w:cs="Times New Roman"/>
          <w:sz w:val="28"/>
        </w:rPr>
        <w:t> : Remises et primes</w:t>
      </w:r>
    </w:p>
    <w:p w:rsidR="00E917C1" w:rsidRDefault="00A077B8" w:rsidP="00A077B8">
      <w:pPr>
        <w:rPr>
          <w:rFonts w:ascii="Times New Roman" w:hAnsi="Times New Roman" w:cs="Times New Roman"/>
          <w:sz w:val="28"/>
        </w:rPr>
      </w:pPr>
      <w:r w:rsidRPr="00E917C1">
        <w:rPr>
          <w:rFonts w:ascii="Times New Roman" w:hAnsi="Times New Roman" w:cs="Times New Roman"/>
          <w:sz w:val="28"/>
          <w:u w:val="single"/>
        </w:rPr>
        <w:t>Article 2</w:t>
      </w:r>
      <w:r>
        <w:rPr>
          <w:rFonts w:ascii="Times New Roman" w:hAnsi="Times New Roman" w:cs="Times New Roman"/>
          <w:sz w:val="28"/>
        </w:rPr>
        <w:t xml:space="preserve"> : </w:t>
      </w:r>
      <w:r w:rsidR="00E917C1">
        <w:rPr>
          <w:rFonts w:ascii="Times New Roman" w:hAnsi="Times New Roman" w:cs="Times New Roman"/>
          <w:sz w:val="28"/>
        </w:rPr>
        <w:t>Fêtes et réceptions</w:t>
      </w:r>
    </w:p>
    <w:p w:rsidR="00A077B8" w:rsidRPr="00E917C1" w:rsidRDefault="00E917C1" w:rsidP="00E917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8"/>
          <w:u w:val="single"/>
        </w:rPr>
      </w:pPr>
      <w:r w:rsidRPr="00E917C1">
        <w:rPr>
          <w:rFonts w:ascii="Times New Roman" w:hAnsi="Times New Roman" w:cs="Times New Roman"/>
          <w:b/>
          <w:sz w:val="28"/>
          <w:u w:val="single"/>
        </w:rPr>
        <w:t>Chapitre VII</w:t>
      </w:r>
    </w:p>
    <w:p w:rsidR="00E917C1" w:rsidRDefault="00E917C1" w:rsidP="00E917C1">
      <w:pPr>
        <w:rPr>
          <w:rFonts w:ascii="Times New Roman" w:hAnsi="Times New Roman" w:cs="Times New Roman"/>
          <w:sz w:val="28"/>
        </w:rPr>
      </w:pPr>
      <w:r w:rsidRPr="00E917C1">
        <w:rPr>
          <w:rFonts w:ascii="Times New Roman" w:hAnsi="Times New Roman" w:cs="Times New Roman"/>
          <w:sz w:val="28"/>
          <w:u w:val="single"/>
        </w:rPr>
        <w:t>Article 7</w:t>
      </w:r>
      <w:r>
        <w:rPr>
          <w:rFonts w:ascii="Times New Roman" w:hAnsi="Times New Roman" w:cs="Times New Roman"/>
          <w:sz w:val="28"/>
        </w:rPr>
        <w:t> : Couverture médiatique</w:t>
      </w:r>
    </w:p>
    <w:p w:rsidR="00E917C1" w:rsidRPr="00E917C1" w:rsidRDefault="00E917C1" w:rsidP="00E917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b/>
          <w:sz w:val="28"/>
          <w:u w:val="single"/>
        </w:rPr>
      </w:pPr>
      <w:r w:rsidRPr="00E917C1">
        <w:rPr>
          <w:rFonts w:ascii="Times New Roman" w:hAnsi="Times New Roman" w:cs="Times New Roman"/>
          <w:b/>
          <w:sz w:val="28"/>
          <w:u w:val="single"/>
        </w:rPr>
        <w:t>Chapitre IX</w:t>
      </w:r>
    </w:p>
    <w:p w:rsidR="00E917C1" w:rsidRDefault="00E917C1" w:rsidP="00E917C1">
      <w:pPr>
        <w:rPr>
          <w:rFonts w:ascii="Times New Roman" w:hAnsi="Times New Roman" w:cs="Times New Roman"/>
          <w:sz w:val="28"/>
        </w:rPr>
      </w:pPr>
      <w:r w:rsidRPr="00E917C1">
        <w:rPr>
          <w:rFonts w:ascii="Times New Roman" w:hAnsi="Times New Roman" w:cs="Times New Roman"/>
          <w:sz w:val="28"/>
          <w:u w:val="single"/>
        </w:rPr>
        <w:t>Article 3</w:t>
      </w:r>
      <w:r>
        <w:rPr>
          <w:rFonts w:ascii="Times New Roman" w:hAnsi="Times New Roman" w:cs="Times New Roman"/>
          <w:sz w:val="28"/>
        </w:rPr>
        <w:t> : Transport, appui à IECP, carburant</w:t>
      </w:r>
    </w:p>
    <w:p w:rsidR="00E917C1" w:rsidRDefault="00E917C1" w:rsidP="00E917C1">
      <w:pPr>
        <w:rPr>
          <w:rFonts w:ascii="Times New Roman" w:hAnsi="Times New Roman" w:cs="Times New Roman"/>
          <w:sz w:val="28"/>
        </w:rPr>
      </w:pPr>
      <w:r w:rsidRPr="00E917C1">
        <w:rPr>
          <w:rFonts w:ascii="Times New Roman" w:hAnsi="Times New Roman" w:cs="Times New Roman"/>
          <w:sz w:val="28"/>
          <w:u w:val="single"/>
        </w:rPr>
        <w:t>Article 4</w:t>
      </w:r>
      <w:r>
        <w:rPr>
          <w:rFonts w:ascii="Times New Roman" w:hAnsi="Times New Roman" w:cs="Times New Roman"/>
          <w:sz w:val="28"/>
        </w:rPr>
        <w:t> : Appui au CFM</w:t>
      </w:r>
    </w:p>
    <w:p w:rsidR="00E917C1" w:rsidRDefault="00E917C1" w:rsidP="00E917C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Article 5</w:t>
      </w:r>
      <w:r>
        <w:rPr>
          <w:rFonts w:ascii="Times New Roman" w:hAnsi="Times New Roman" w:cs="Times New Roman"/>
          <w:sz w:val="28"/>
        </w:rPr>
        <w:t> : Subvention aux associations</w:t>
      </w:r>
    </w:p>
    <w:p w:rsidR="00E917C1" w:rsidRPr="00E917C1" w:rsidRDefault="00E917C1" w:rsidP="00E917C1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8"/>
          <w:u w:val="single"/>
        </w:rPr>
      </w:pPr>
      <w:r w:rsidRPr="00E917C1">
        <w:rPr>
          <w:rFonts w:ascii="Times New Roman" w:hAnsi="Times New Roman" w:cs="Times New Roman"/>
          <w:b/>
          <w:sz w:val="28"/>
          <w:u w:val="single"/>
        </w:rPr>
        <w:t>Chapitre XII</w:t>
      </w:r>
      <w:r w:rsidRPr="00E917C1">
        <w:rPr>
          <w:rFonts w:ascii="Times New Roman" w:hAnsi="Times New Roman" w:cs="Times New Roman"/>
          <w:sz w:val="28"/>
          <w:u w:val="single"/>
        </w:rPr>
        <w:t> </w:t>
      </w:r>
    </w:p>
    <w:p w:rsidR="00E917C1" w:rsidRDefault="00E917C1" w:rsidP="00E917C1">
      <w:pPr>
        <w:rPr>
          <w:rFonts w:ascii="Times New Roman" w:hAnsi="Times New Roman" w:cs="Times New Roman"/>
          <w:sz w:val="28"/>
        </w:rPr>
      </w:pPr>
      <w:r w:rsidRPr="00E917C1">
        <w:rPr>
          <w:rFonts w:ascii="Times New Roman" w:hAnsi="Times New Roman" w:cs="Times New Roman"/>
          <w:sz w:val="28"/>
          <w:u w:val="single"/>
        </w:rPr>
        <w:t>Article  1</w:t>
      </w:r>
      <w:r>
        <w:rPr>
          <w:rFonts w:ascii="Times New Roman" w:hAnsi="Times New Roman" w:cs="Times New Roman"/>
          <w:sz w:val="28"/>
        </w:rPr>
        <w:t>: Versement au fonds d’investissement</w:t>
      </w:r>
    </w:p>
    <w:p w:rsidR="00426259" w:rsidRPr="00DD3AA3" w:rsidRDefault="00E917C1" w:rsidP="00DD3A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1CD2">
        <w:rPr>
          <w:rFonts w:ascii="Times New Roman" w:hAnsi="Times New Roman" w:cs="Times New Roman"/>
          <w:b/>
          <w:sz w:val="28"/>
          <w:szCs w:val="28"/>
          <w:u w:val="single"/>
        </w:rPr>
        <w:t xml:space="preserve">Total de </w:t>
      </w:r>
      <w:r w:rsidR="004B1CD2" w:rsidRPr="004B1CD2">
        <w:rPr>
          <w:rFonts w:ascii="Times New Roman" w:hAnsi="Times New Roman" w:cs="Times New Roman"/>
          <w:b/>
          <w:sz w:val="28"/>
          <w:szCs w:val="28"/>
          <w:u w:val="single"/>
        </w:rPr>
        <w:t>dépenses</w:t>
      </w:r>
      <w:r w:rsidRPr="004B1CD2">
        <w:rPr>
          <w:rFonts w:ascii="Times New Roman" w:hAnsi="Times New Roman" w:cs="Times New Roman"/>
          <w:b/>
          <w:sz w:val="28"/>
          <w:szCs w:val="28"/>
          <w:u w:val="single"/>
        </w:rPr>
        <w:t xml:space="preserve"> du titre I</w:t>
      </w:r>
      <w:r w:rsidRPr="004B1CD2">
        <w:rPr>
          <w:rFonts w:ascii="Times New Roman" w:hAnsi="Times New Roman" w:cs="Times New Roman"/>
          <w:sz w:val="28"/>
          <w:szCs w:val="28"/>
        </w:rPr>
        <w:t> </w:t>
      </w:r>
      <w:r w:rsidR="008F7A2A" w:rsidRPr="004B1CD2">
        <w:rPr>
          <w:rFonts w:ascii="Times New Roman" w:hAnsi="Times New Roman" w:cs="Times New Roman"/>
          <w:sz w:val="28"/>
          <w:szCs w:val="28"/>
        </w:rPr>
        <w:t>initialement prévu</w:t>
      </w:r>
      <w:r w:rsidR="008F7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259" w:rsidRPr="00426259">
        <w:rPr>
          <w:rFonts w:ascii="Times New Roman" w:hAnsi="Times New Roman" w:cs="Times New Roman"/>
          <w:sz w:val="28"/>
          <w:szCs w:val="28"/>
        </w:rPr>
        <w:t xml:space="preserve">à </w:t>
      </w:r>
      <w:r w:rsidR="001F4ABC">
        <w:rPr>
          <w:rFonts w:ascii="Times New Roman" w:hAnsi="Times New Roman" w:cs="Times New Roman"/>
          <w:sz w:val="28"/>
          <w:szCs w:val="28"/>
        </w:rPr>
        <w:t xml:space="preserve">quatre-vingt-douze million six soixante un mille sept cent (92 661700) FCFA  passe à </w:t>
      </w:r>
      <w:r w:rsidR="00426259" w:rsidRPr="00426259">
        <w:rPr>
          <w:rFonts w:ascii="Times New Roman" w:hAnsi="Times New Roman" w:cs="Times New Roman"/>
          <w:sz w:val="28"/>
          <w:szCs w:val="28"/>
        </w:rPr>
        <w:t xml:space="preserve">une somme de cent trente-huit million six cent soixante-quatre mille six cent soixante-seize </w:t>
      </w:r>
      <w:r w:rsidR="00426259">
        <w:rPr>
          <w:rFonts w:ascii="Times New Roman" w:hAnsi="Times New Roman" w:cs="Times New Roman"/>
          <w:sz w:val="28"/>
          <w:szCs w:val="28"/>
        </w:rPr>
        <w:t xml:space="preserve"> </w:t>
      </w:r>
      <w:r w:rsidR="001F4ABC">
        <w:rPr>
          <w:rFonts w:ascii="Times New Roman" w:hAnsi="Times New Roman" w:cs="Times New Roman"/>
          <w:b/>
          <w:sz w:val="28"/>
          <w:szCs w:val="28"/>
        </w:rPr>
        <w:t xml:space="preserve"> (138 664676) FCFA équilibrant ainsi le titre I en recette et en dépense</w:t>
      </w:r>
    </w:p>
    <w:p w:rsidR="00364E98" w:rsidRPr="001F4ABC" w:rsidRDefault="004B1CD2" w:rsidP="001F4A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E7EFB" wp14:editId="7BFA23B2">
                <wp:simplePos x="0" y="0"/>
                <wp:positionH relativeFrom="column">
                  <wp:posOffset>230505</wp:posOffset>
                </wp:positionH>
                <wp:positionV relativeFrom="paragraph">
                  <wp:posOffset>500380</wp:posOffset>
                </wp:positionV>
                <wp:extent cx="4991100" cy="361950"/>
                <wp:effectExtent l="5715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CD2" w:rsidRPr="004B1CD2" w:rsidRDefault="004B1CD2" w:rsidP="004B1C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4B1CD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Titre II : Recette</w:t>
                            </w:r>
                            <w:r w:rsidRPr="004B1CD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>s</w:t>
                            </w:r>
                          </w:p>
                          <w:p w:rsidR="004B1CD2" w:rsidRDefault="004B1CD2" w:rsidP="004B1C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8.15pt;margin-top:39.4pt;width:39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B1CD2" w:rsidRPr="004B1CD2" w:rsidRDefault="004B1CD2" w:rsidP="004B1CD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4B1CD2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Titre II : Recette</w:t>
                      </w:r>
                      <w:r w:rsidRPr="004B1CD2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>s</w:t>
                      </w:r>
                    </w:p>
                    <w:p w:rsidR="004B1CD2" w:rsidRDefault="004B1CD2" w:rsidP="004B1C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F4ABC">
        <w:rPr>
          <w:rFonts w:ascii="Times New Roman" w:hAnsi="Times New Roman" w:cs="Times New Roman"/>
          <w:sz w:val="28"/>
          <w:szCs w:val="28"/>
        </w:rPr>
        <w:t xml:space="preserve">A </w:t>
      </w:r>
      <w:r w:rsidR="00364E98" w:rsidRPr="001F4ABC">
        <w:rPr>
          <w:rFonts w:ascii="Times New Roman" w:hAnsi="Times New Roman" w:cs="Times New Roman"/>
          <w:sz w:val="28"/>
          <w:szCs w:val="28"/>
        </w:rPr>
        <w:t xml:space="preserve">Cent trente-huit million six cent soixante-quatre mille six cent soixante-seize  </w:t>
      </w:r>
      <w:r w:rsidR="00364E98" w:rsidRPr="001F4ABC">
        <w:rPr>
          <w:rFonts w:ascii="Times New Roman" w:hAnsi="Times New Roman" w:cs="Times New Roman"/>
          <w:b/>
          <w:sz w:val="28"/>
          <w:szCs w:val="28"/>
        </w:rPr>
        <w:t xml:space="preserve"> (138 664676) FCFA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4ADE" w:rsidRDefault="00944ADE" w:rsidP="001F4ABC">
      <w:pPr>
        <w:rPr>
          <w:rFonts w:ascii="Times New Roman" w:hAnsi="Times New Roman" w:cs="Times New Roman"/>
          <w:b/>
          <w:sz w:val="28"/>
        </w:rPr>
      </w:pPr>
    </w:p>
    <w:p w:rsidR="001F4ABC" w:rsidRDefault="001F4ABC" w:rsidP="00944AD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1F4ABC">
        <w:rPr>
          <w:rFonts w:ascii="Times New Roman" w:hAnsi="Times New Roman" w:cs="Times New Roman"/>
          <w:sz w:val="28"/>
        </w:rPr>
        <w:t xml:space="preserve">A ce niveau le remaniement a été essentiellement provoqué par les </w:t>
      </w:r>
      <w:r>
        <w:rPr>
          <w:rFonts w:ascii="Times New Roman" w:hAnsi="Times New Roman" w:cs="Times New Roman"/>
          <w:sz w:val="28"/>
        </w:rPr>
        <w:t>annonces des subventions faites par un partenaire mais qui ne jusqu’à pas honorer. Le processus a donc consisté à dégrevé les dites subvenions et considérer les ressources supplémentaires propres de la commune afin d’aboutir à un budget réaliste et réalisable</w:t>
      </w:r>
      <w:r w:rsidR="00944ADE">
        <w:rPr>
          <w:rFonts w:ascii="Times New Roman" w:hAnsi="Times New Roman" w:cs="Times New Roman"/>
          <w:sz w:val="28"/>
        </w:rPr>
        <w:t>.</w:t>
      </w:r>
    </w:p>
    <w:p w:rsidR="00944ADE" w:rsidRPr="001F4ABC" w:rsidRDefault="00944ADE" w:rsidP="00944AD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944ADE">
        <w:rPr>
          <w:rFonts w:ascii="Times New Roman" w:hAnsi="Times New Roman" w:cs="Times New Roman"/>
          <w:b/>
          <w:sz w:val="28"/>
        </w:rPr>
        <w:t>Le titre II</w:t>
      </w:r>
      <w:r>
        <w:rPr>
          <w:rFonts w:ascii="Times New Roman" w:hAnsi="Times New Roman" w:cs="Times New Roman"/>
          <w:sz w:val="28"/>
        </w:rPr>
        <w:t xml:space="preserve"> passe donc en recette de six cent sept million trois cent quatre-vingt-treize mille deux cent dix (607 393 210) FCFA à  deux cent dix-sept million neuf quatre-vingt-neuf mille cinq cent quarante-neuf (217 989 549) FCFA.</w:t>
      </w:r>
    </w:p>
    <w:p w:rsidR="009F2187" w:rsidRPr="00944ADE" w:rsidRDefault="00592F52" w:rsidP="00592F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Les participants ont apprécié la qualité  de la</w:t>
      </w:r>
      <w:r w:rsidRPr="00592F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présentation. Le sens de responsabilité permettra à la </w:t>
      </w:r>
      <w:r w:rsidR="009F2187">
        <w:rPr>
          <w:rFonts w:ascii="Times New Roman" w:hAnsi="Times New Roman" w:cs="Times New Roman"/>
          <w:sz w:val="28"/>
        </w:rPr>
        <w:t>commune de faire face aux éventuelles charges qui sont de leurs prérogatives.</w:t>
      </w:r>
    </w:p>
    <w:p w:rsidR="00944ADE" w:rsidRPr="00944ADE" w:rsidRDefault="00944ADE" w:rsidP="00944ADE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944ADE">
        <w:rPr>
          <w:rFonts w:ascii="Times New Roman" w:hAnsi="Times New Roman" w:cs="Times New Roman"/>
          <w:b/>
          <w:sz w:val="28"/>
        </w:rPr>
        <w:t>Titre II : Dépenses</w:t>
      </w:r>
    </w:p>
    <w:p w:rsidR="00944ADE" w:rsidRDefault="00944ADE" w:rsidP="00944AD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La même opération au niveau des recettes d’investissement a concerné les dépenses d’investissement. Ainsi le titre II est équilibré en recette et en dépense à</w:t>
      </w:r>
      <w:r w:rsidRPr="00944AD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deux cent dix-sept million neuf quatre-vingt-neuf mille cinq cent quarante-neuf (217 989 549)</w:t>
      </w:r>
      <w:r>
        <w:rPr>
          <w:rFonts w:ascii="Times New Roman" w:hAnsi="Times New Roman" w:cs="Times New Roman"/>
          <w:sz w:val="28"/>
        </w:rPr>
        <w:t xml:space="preserve"> FCFA.</w:t>
      </w:r>
    </w:p>
    <w:p w:rsidR="00944ADE" w:rsidRPr="00944ADE" w:rsidRDefault="00944ADE" w:rsidP="00944ADE">
      <w:pPr>
        <w:pStyle w:val="Paragraphedeliste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44ADE">
        <w:rPr>
          <w:rFonts w:ascii="Times New Roman" w:hAnsi="Times New Roman" w:cs="Times New Roman"/>
          <w:b/>
          <w:sz w:val="28"/>
        </w:rPr>
        <w:t>Le compte Hors Budget</w:t>
      </w:r>
    </w:p>
    <w:p w:rsidR="00944ADE" w:rsidRDefault="00F24FE4" w:rsidP="00944AD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Chapitre XXX</w:t>
      </w:r>
    </w:p>
    <w:p w:rsidR="00F24FE4" w:rsidRDefault="00F24FE4" w:rsidP="00944AD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67D91">
        <w:rPr>
          <w:rFonts w:ascii="Times New Roman" w:hAnsi="Times New Roman" w:cs="Times New Roman"/>
          <w:sz w:val="28"/>
        </w:rPr>
        <w:t>Article 2 : Fond d’investissement</w:t>
      </w:r>
    </w:p>
    <w:p w:rsidR="00C67D91" w:rsidRPr="00C67D91" w:rsidRDefault="00C67D91" w:rsidP="00944AD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Ce sont les 45% de l’augmentation du  Titre I qui est prises en considération.</w:t>
      </w:r>
    </w:p>
    <w:p w:rsidR="00F24FE4" w:rsidRDefault="00C67D91" w:rsidP="00944AD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De  </w:t>
      </w:r>
      <w:r w:rsidRPr="00C67D91">
        <w:rPr>
          <w:rFonts w:ascii="Times New Roman" w:hAnsi="Times New Roman" w:cs="Times New Roman"/>
          <w:sz w:val="28"/>
        </w:rPr>
        <w:t>quarante million sept cent quatre-vingt-dix-sept mille sept</w:t>
      </w:r>
      <w:r>
        <w:rPr>
          <w:rFonts w:ascii="Times New Roman" w:hAnsi="Times New Roman" w:cs="Times New Roman"/>
          <w:sz w:val="28"/>
        </w:rPr>
        <w:t xml:space="preserve"> </w:t>
      </w:r>
      <w:r w:rsidRPr="00C67D91">
        <w:rPr>
          <w:rFonts w:ascii="Times New Roman" w:hAnsi="Times New Roman" w:cs="Times New Roman"/>
          <w:sz w:val="28"/>
        </w:rPr>
        <w:t xml:space="preserve"> cent soixante-cinq </w:t>
      </w:r>
      <w:r>
        <w:rPr>
          <w:rFonts w:ascii="Times New Roman" w:hAnsi="Times New Roman" w:cs="Times New Roman"/>
          <w:b/>
          <w:sz w:val="28"/>
        </w:rPr>
        <w:t>40 797</w:t>
      </w:r>
      <w:r w:rsidR="004B1CD2">
        <w:rPr>
          <w:rFonts w:ascii="Times New Roman" w:hAnsi="Times New Roman" w:cs="Times New Roman"/>
          <w:b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>765</w:t>
      </w:r>
      <w:r w:rsidR="004B1CD2">
        <w:rPr>
          <w:rFonts w:ascii="Times New Roman" w:hAnsi="Times New Roman" w:cs="Times New Roman"/>
          <w:b/>
          <w:sz w:val="28"/>
        </w:rPr>
        <w:t xml:space="preserve"> FCFA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B1CD2">
        <w:rPr>
          <w:rFonts w:ascii="Times New Roman" w:hAnsi="Times New Roman" w:cs="Times New Roman"/>
          <w:sz w:val="28"/>
        </w:rPr>
        <w:t>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soixante un</w:t>
      </w:r>
      <w:r w:rsidR="004B1CD2">
        <w:rPr>
          <w:rFonts w:ascii="Times New Roman" w:hAnsi="Times New Roman" w:cs="Times New Roman"/>
          <w:sz w:val="28"/>
        </w:rPr>
        <w:t xml:space="preserve"> million </w:t>
      </w:r>
      <w:r>
        <w:rPr>
          <w:rFonts w:ascii="Times New Roman" w:hAnsi="Times New Roman" w:cs="Times New Roman"/>
          <w:sz w:val="28"/>
        </w:rPr>
        <w:t xml:space="preserve"> quatre cent quatre dix-neuf cent quatre </w:t>
      </w:r>
      <w:r>
        <w:rPr>
          <w:rFonts w:ascii="Times New Roman" w:hAnsi="Times New Roman" w:cs="Times New Roman"/>
          <w:b/>
          <w:sz w:val="28"/>
        </w:rPr>
        <w:t>61 499 104 FCFA en recette et en dépense</w:t>
      </w:r>
    </w:p>
    <w:p w:rsidR="00944ADE" w:rsidRDefault="00944ADE" w:rsidP="00944ADE">
      <w:pPr>
        <w:spacing w:after="0" w:line="360" w:lineRule="auto"/>
        <w:rPr>
          <w:rFonts w:ascii="Times New Roman" w:hAnsi="Times New Roman" w:cs="Times New Roman"/>
          <w:b/>
          <w:sz w:val="14"/>
        </w:rPr>
      </w:pPr>
    </w:p>
    <w:p w:rsidR="004B1CD2" w:rsidRDefault="004B1CD2" w:rsidP="00944ADE">
      <w:pPr>
        <w:spacing w:after="0" w:line="360" w:lineRule="auto"/>
        <w:rPr>
          <w:rFonts w:ascii="Times New Roman" w:hAnsi="Times New Roman" w:cs="Times New Roman"/>
          <w:b/>
          <w:sz w:val="14"/>
        </w:rPr>
      </w:pPr>
    </w:p>
    <w:p w:rsidR="004B1CD2" w:rsidRPr="004B1CD2" w:rsidRDefault="004B1CD2" w:rsidP="004B1CD2">
      <w:pPr>
        <w:pStyle w:val="Paragraphedeliste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</w:rPr>
      </w:pPr>
      <w:r w:rsidRPr="004B1CD2">
        <w:rPr>
          <w:rFonts w:ascii="Times New Roman" w:hAnsi="Times New Roman" w:cs="Times New Roman"/>
          <w:b/>
          <w:sz w:val="32"/>
        </w:rPr>
        <w:t xml:space="preserve">Divers </w:t>
      </w:r>
    </w:p>
    <w:p w:rsidR="004B1CD2" w:rsidRDefault="004B1CD2" w:rsidP="00944AD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1CD2">
        <w:rPr>
          <w:rFonts w:ascii="Times New Roman" w:hAnsi="Times New Roman" w:cs="Times New Roman"/>
          <w:sz w:val="28"/>
        </w:rPr>
        <w:t>En divers, un seul point à fait l’objet d’un débat : Le conflit champêtre</w:t>
      </w:r>
      <w:r>
        <w:rPr>
          <w:rFonts w:ascii="Times New Roman" w:hAnsi="Times New Roman" w:cs="Times New Roman"/>
          <w:sz w:val="28"/>
        </w:rPr>
        <w:t>.</w:t>
      </w:r>
    </w:p>
    <w:p w:rsidR="004B1CD2" w:rsidRPr="004B1CD2" w:rsidRDefault="004B1CD2" w:rsidP="00944AD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Des proportions ont été faites afin d’éviter tous conflits dans l’ensemble de la commune. Administrateur Délégué à  demander aux membres de la commission de redoubler d’effort</w:t>
      </w:r>
      <w:r w:rsidR="00E57F8C">
        <w:rPr>
          <w:rFonts w:ascii="Times New Roman" w:hAnsi="Times New Roman" w:cs="Times New Roman"/>
          <w:sz w:val="28"/>
        </w:rPr>
        <w:t xml:space="preserve"> en sensibilisant la population </w:t>
      </w:r>
      <w:r>
        <w:rPr>
          <w:rFonts w:ascii="Times New Roman" w:hAnsi="Times New Roman" w:cs="Times New Roman"/>
          <w:sz w:val="28"/>
        </w:rPr>
        <w:t xml:space="preserve"> pour la</w:t>
      </w:r>
      <w:r w:rsidR="009C6958">
        <w:rPr>
          <w:rFonts w:ascii="Times New Roman" w:hAnsi="Times New Roman" w:cs="Times New Roman"/>
          <w:sz w:val="28"/>
        </w:rPr>
        <w:t xml:space="preserve"> paix et</w:t>
      </w:r>
      <w:r>
        <w:rPr>
          <w:rFonts w:ascii="Times New Roman" w:hAnsi="Times New Roman" w:cs="Times New Roman"/>
          <w:sz w:val="28"/>
        </w:rPr>
        <w:t xml:space="preserve"> </w:t>
      </w:r>
      <w:r w:rsidR="00E57F8C">
        <w:rPr>
          <w:rFonts w:ascii="Times New Roman" w:hAnsi="Times New Roman" w:cs="Times New Roman"/>
          <w:sz w:val="28"/>
        </w:rPr>
        <w:t>sécurité.</w:t>
      </w:r>
    </w:p>
    <w:p w:rsidR="00944ADE" w:rsidRPr="009C6958" w:rsidRDefault="00944ADE" w:rsidP="00592F52">
      <w:pPr>
        <w:rPr>
          <w:rFonts w:ascii="Times New Roman" w:hAnsi="Times New Roman" w:cs="Times New Roman"/>
          <w:sz w:val="2"/>
        </w:rPr>
      </w:pPr>
    </w:p>
    <w:p w:rsidR="00364E98" w:rsidRDefault="005A42FB" w:rsidP="00592F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9F2187">
        <w:rPr>
          <w:rFonts w:ascii="Times New Roman" w:hAnsi="Times New Roman" w:cs="Times New Roman"/>
          <w:sz w:val="28"/>
        </w:rPr>
        <w:t xml:space="preserve">Les travaux de la deuxième session ordinaire au titre de l’année 2025 se sont bien déroulés avec une note de </w:t>
      </w:r>
      <w:r w:rsidR="00364E98">
        <w:rPr>
          <w:rFonts w:ascii="Times New Roman" w:hAnsi="Times New Roman" w:cs="Times New Roman"/>
          <w:sz w:val="28"/>
        </w:rPr>
        <w:t xml:space="preserve">satisfaction. </w:t>
      </w:r>
    </w:p>
    <w:p w:rsidR="00364E98" w:rsidRPr="009C6958" w:rsidRDefault="00364E98" w:rsidP="00364E98">
      <w:pPr>
        <w:rPr>
          <w:rFonts w:ascii="Times New Roman" w:hAnsi="Times New Roman" w:cs="Times New Roman"/>
          <w:sz w:val="2"/>
        </w:rPr>
      </w:pPr>
    </w:p>
    <w:p w:rsidR="00364E98" w:rsidRDefault="00364E98" w:rsidP="00364E98">
      <w:pPr>
        <w:tabs>
          <w:tab w:val="left" w:pos="1304"/>
        </w:tabs>
        <w:rPr>
          <w:rFonts w:ascii="Times New Roman" w:hAnsi="Times New Roman" w:cs="Times New Roman"/>
          <w:b/>
          <w:sz w:val="28"/>
        </w:rPr>
      </w:pPr>
      <w:r w:rsidRPr="00364E98">
        <w:rPr>
          <w:rFonts w:ascii="Times New Roman" w:hAnsi="Times New Roman" w:cs="Times New Roman"/>
          <w:b/>
          <w:sz w:val="28"/>
          <w:u w:val="single"/>
        </w:rPr>
        <w:t>Le Rapporteur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  <w:r w:rsidRPr="00364E98">
        <w:rPr>
          <w:rFonts w:ascii="Times New Roman" w:hAnsi="Times New Roman" w:cs="Times New Roman"/>
          <w:b/>
          <w:sz w:val="28"/>
          <w:u w:val="single"/>
        </w:rPr>
        <w:t>L’Administrateur Délégué</w:t>
      </w:r>
    </w:p>
    <w:p w:rsidR="00364E98" w:rsidRPr="00364E98" w:rsidRDefault="00364E98" w:rsidP="00364E98">
      <w:pPr>
        <w:tabs>
          <w:tab w:val="left" w:pos="1304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Abdourhamane Boukary Kanta                                  SLT Hamza Zabeirou</w:t>
      </w:r>
    </w:p>
    <w:p w:rsidR="00364E98" w:rsidRPr="00364E98" w:rsidRDefault="00364E98" w:rsidP="00364E9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DDAT/DL Doutchi</w:t>
      </w:r>
    </w:p>
    <w:sectPr w:rsidR="00364E98" w:rsidRPr="00364E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CA" w:rsidRDefault="009049CA" w:rsidP="00B3743F">
      <w:pPr>
        <w:spacing w:after="0" w:line="240" w:lineRule="auto"/>
      </w:pPr>
      <w:r>
        <w:separator/>
      </w:r>
    </w:p>
  </w:endnote>
  <w:endnote w:type="continuationSeparator" w:id="0">
    <w:p w:rsidR="009049CA" w:rsidRDefault="009049CA" w:rsidP="00B3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98" w:rsidRDefault="00364E98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64E98">
      <w:rPr>
        <w:rFonts w:ascii="Arial Black" w:eastAsiaTheme="majorEastAsia" w:hAnsi="Arial Black" w:cstheme="majorBidi"/>
      </w:rPr>
      <w:t>Procès-verbal 2</w:t>
    </w:r>
    <w:r w:rsidRPr="00364E98">
      <w:rPr>
        <w:rFonts w:ascii="Arial Black" w:eastAsiaTheme="majorEastAsia" w:hAnsi="Arial Black" w:cstheme="majorBidi"/>
        <w:vertAlign w:val="superscript"/>
      </w:rPr>
      <w:t>ème</w:t>
    </w:r>
    <w:r w:rsidRPr="00364E98">
      <w:rPr>
        <w:rFonts w:ascii="Arial Black" w:eastAsiaTheme="majorEastAsia" w:hAnsi="Arial Black" w:cstheme="majorBidi"/>
      </w:rPr>
      <w:t xml:space="preserve"> Session Ordinaire</w:t>
    </w:r>
    <w:r>
      <w:rPr>
        <w:rFonts w:ascii="Arial Black" w:eastAsiaTheme="majorEastAsia" w:hAnsi="Arial Black" w:cstheme="majorBidi"/>
      </w:rPr>
      <w:t xml:space="preserve"> </w:t>
    </w:r>
    <w:r w:rsidRPr="00364E98">
      <w:rPr>
        <w:rFonts w:ascii="Arial Black" w:eastAsiaTheme="majorEastAsia" w:hAnsi="Arial Black" w:cstheme="majorBidi"/>
      </w:rPr>
      <w:t>Commune Rurale de Dankassari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049CA" w:rsidRPr="009049C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364E98" w:rsidRDefault="00364E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CA" w:rsidRDefault="009049CA" w:rsidP="00B3743F">
      <w:pPr>
        <w:spacing w:after="0" w:line="240" w:lineRule="auto"/>
      </w:pPr>
      <w:r>
        <w:separator/>
      </w:r>
    </w:p>
  </w:footnote>
  <w:footnote w:type="continuationSeparator" w:id="0">
    <w:p w:rsidR="009049CA" w:rsidRDefault="009049CA" w:rsidP="00B37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64A"/>
    <w:multiLevelType w:val="hybridMultilevel"/>
    <w:tmpl w:val="DBE0A062"/>
    <w:lvl w:ilvl="0" w:tplc="56E4BB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F029A"/>
    <w:multiLevelType w:val="hybridMultilevel"/>
    <w:tmpl w:val="62DAC7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30CD6"/>
    <w:multiLevelType w:val="hybridMultilevel"/>
    <w:tmpl w:val="49EC70F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20031"/>
    <w:multiLevelType w:val="hybridMultilevel"/>
    <w:tmpl w:val="100E267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2313CF"/>
    <w:multiLevelType w:val="hybridMultilevel"/>
    <w:tmpl w:val="49FA7300"/>
    <w:lvl w:ilvl="0" w:tplc="474C9F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C6A44EC"/>
    <w:multiLevelType w:val="hybridMultilevel"/>
    <w:tmpl w:val="AA6A15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252F0"/>
    <w:multiLevelType w:val="hybridMultilevel"/>
    <w:tmpl w:val="2CDEA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A0362"/>
    <w:multiLevelType w:val="hybridMultilevel"/>
    <w:tmpl w:val="0DF82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0A"/>
    <w:rsid w:val="00000848"/>
    <w:rsid w:val="00030F48"/>
    <w:rsid w:val="00133635"/>
    <w:rsid w:val="001E5121"/>
    <w:rsid w:val="001F4ABC"/>
    <w:rsid w:val="002303E3"/>
    <w:rsid w:val="0029562D"/>
    <w:rsid w:val="00301AC2"/>
    <w:rsid w:val="00364E98"/>
    <w:rsid w:val="0040343C"/>
    <w:rsid w:val="00405160"/>
    <w:rsid w:val="00426259"/>
    <w:rsid w:val="004B1CD2"/>
    <w:rsid w:val="004B268D"/>
    <w:rsid w:val="004E072D"/>
    <w:rsid w:val="005312D9"/>
    <w:rsid w:val="00592F52"/>
    <w:rsid w:val="005A18D6"/>
    <w:rsid w:val="005A42FB"/>
    <w:rsid w:val="00606EB9"/>
    <w:rsid w:val="00615787"/>
    <w:rsid w:val="00652F81"/>
    <w:rsid w:val="006A4CDB"/>
    <w:rsid w:val="00744CAC"/>
    <w:rsid w:val="0075424D"/>
    <w:rsid w:val="00765D32"/>
    <w:rsid w:val="00804D50"/>
    <w:rsid w:val="00840FC7"/>
    <w:rsid w:val="00863B76"/>
    <w:rsid w:val="008F7A2A"/>
    <w:rsid w:val="009049CA"/>
    <w:rsid w:val="00906F08"/>
    <w:rsid w:val="00926750"/>
    <w:rsid w:val="00944ADE"/>
    <w:rsid w:val="009C6958"/>
    <w:rsid w:val="009F2187"/>
    <w:rsid w:val="00A077B8"/>
    <w:rsid w:val="00A36039"/>
    <w:rsid w:val="00A37DAA"/>
    <w:rsid w:val="00A406BD"/>
    <w:rsid w:val="00B3743F"/>
    <w:rsid w:val="00BA4F12"/>
    <w:rsid w:val="00C35941"/>
    <w:rsid w:val="00C67D91"/>
    <w:rsid w:val="00C9005B"/>
    <w:rsid w:val="00C93758"/>
    <w:rsid w:val="00CF490A"/>
    <w:rsid w:val="00D00337"/>
    <w:rsid w:val="00D91A90"/>
    <w:rsid w:val="00DB6448"/>
    <w:rsid w:val="00DD3AA3"/>
    <w:rsid w:val="00DF309E"/>
    <w:rsid w:val="00E57F8C"/>
    <w:rsid w:val="00E627BB"/>
    <w:rsid w:val="00E917C1"/>
    <w:rsid w:val="00E92B72"/>
    <w:rsid w:val="00E940E9"/>
    <w:rsid w:val="00F24FE4"/>
    <w:rsid w:val="00F45271"/>
    <w:rsid w:val="00FA13D2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6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43F"/>
  </w:style>
  <w:style w:type="paragraph" w:styleId="Pieddepage">
    <w:name w:val="footer"/>
    <w:basedOn w:val="Normal"/>
    <w:link w:val="PieddepageCar"/>
    <w:uiPriority w:val="99"/>
    <w:unhideWhenUsed/>
    <w:rsid w:val="00B3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43F"/>
  </w:style>
  <w:style w:type="paragraph" w:styleId="Textedebulles">
    <w:name w:val="Balloon Text"/>
    <w:basedOn w:val="Normal"/>
    <w:link w:val="TextedebullesCar"/>
    <w:uiPriority w:val="99"/>
    <w:semiHidden/>
    <w:unhideWhenUsed/>
    <w:rsid w:val="0036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6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3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43F"/>
  </w:style>
  <w:style w:type="paragraph" w:styleId="Pieddepage">
    <w:name w:val="footer"/>
    <w:basedOn w:val="Normal"/>
    <w:link w:val="PieddepageCar"/>
    <w:uiPriority w:val="99"/>
    <w:unhideWhenUsed/>
    <w:rsid w:val="00B37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43F"/>
  </w:style>
  <w:style w:type="paragraph" w:styleId="Textedebulles">
    <w:name w:val="Balloon Text"/>
    <w:basedOn w:val="Normal"/>
    <w:link w:val="TextedebullesCar"/>
    <w:uiPriority w:val="99"/>
    <w:semiHidden/>
    <w:unhideWhenUsed/>
    <w:rsid w:val="0036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7</Pages>
  <Words>1234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dcterms:created xsi:type="dcterms:W3CDTF">2025-07-13T09:26:00Z</dcterms:created>
  <dcterms:modified xsi:type="dcterms:W3CDTF">2025-08-01T10:38:00Z</dcterms:modified>
</cp:coreProperties>
</file>